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76" w:type="dxa"/>
        <w:jc w:val="righ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0376"/>
      </w:tblGrid>
      <w:tr w:rsidR="004C378A" w:rsidRPr="00784EC8" w:rsidTr="004C378A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10376" w:type="dxa"/>
          </w:tcPr>
          <w:p w:rsidR="00483DE7" w:rsidRPr="00784EC8" w:rsidRDefault="000171E9" w:rsidP="00AC7015">
            <w:pPr>
              <w:spacing w:before="40" w:after="40" w:line="228" w:lineRule="auto"/>
              <w:jc w:val="right"/>
              <w:rPr>
                <w:i/>
                <w:noProof/>
                <w:sz w:val="23"/>
                <w:szCs w:val="23"/>
                <w:lang w:val="uk-UA"/>
              </w:rPr>
            </w:pPr>
            <w:bookmarkStart w:id="0" w:name="_GoBack"/>
            <w:r w:rsidRPr="00784EC8">
              <w:rPr>
                <w:i/>
                <w:noProof/>
                <w:sz w:val="23"/>
                <w:szCs w:val="23"/>
                <w:lang w:val="uk-UA"/>
              </w:rPr>
              <w:t>Узгоджено</w:t>
            </w:r>
            <w:r w:rsidR="00483DE7" w:rsidRPr="00784EC8">
              <w:rPr>
                <w:i/>
                <w:noProof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i/>
                <w:noProof/>
                <w:sz w:val="23"/>
                <w:szCs w:val="23"/>
                <w:lang w:val="uk-UA"/>
              </w:rPr>
              <w:t>Погоджувальною</w:t>
            </w:r>
            <w:r w:rsidR="00483DE7" w:rsidRPr="00784EC8">
              <w:rPr>
                <w:i/>
                <w:noProof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i/>
                <w:noProof/>
                <w:sz w:val="23"/>
                <w:szCs w:val="23"/>
                <w:lang w:val="uk-UA"/>
              </w:rPr>
              <w:t>радою</w:t>
            </w:r>
            <w:r w:rsidR="00483DE7" w:rsidRPr="00784EC8">
              <w:rPr>
                <w:i/>
                <w:noProof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i/>
                <w:noProof/>
                <w:sz w:val="23"/>
                <w:szCs w:val="23"/>
                <w:lang w:val="uk-UA"/>
              </w:rPr>
              <w:t>депутатських</w:t>
            </w:r>
            <w:r w:rsidR="00483DE7" w:rsidRPr="00784EC8">
              <w:rPr>
                <w:i/>
                <w:noProof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i/>
                <w:noProof/>
                <w:sz w:val="23"/>
                <w:szCs w:val="23"/>
                <w:lang w:val="uk-UA"/>
              </w:rPr>
              <w:t>фракцій</w:t>
            </w:r>
            <w:r w:rsidR="00483DE7" w:rsidRPr="00784EC8">
              <w:rPr>
                <w:i/>
                <w:noProof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i/>
                <w:noProof/>
                <w:sz w:val="23"/>
                <w:szCs w:val="23"/>
                <w:lang w:val="uk-UA"/>
              </w:rPr>
              <w:t>і</w:t>
            </w:r>
            <w:r w:rsidR="00483DE7" w:rsidRPr="00784EC8">
              <w:rPr>
                <w:i/>
                <w:noProof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i/>
                <w:noProof/>
                <w:sz w:val="23"/>
                <w:szCs w:val="23"/>
                <w:lang w:val="uk-UA"/>
              </w:rPr>
              <w:t>груп</w:t>
            </w:r>
          </w:p>
          <w:p w:rsidR="004C378A" w:rsidRPr="00784EC8" w:rsidRDefault="000171E9" w:rsidP="00AC7015">
            <w:pPr>
              <w:spacing w:before="40" w:after="40" w:line="228" w:lineRule="auto"/>
              <w:jc w:val="right"/>
              <w:rPr>
                <w:i/>
                <w:noProof/>
                <w:sz w:val="23"/>
                <w:szCs w:val="23"/>
                <w:lang w:val="uk-UA"/>
              </w:rPr>
            </w:pPr>
            <w:r w:rsidRPr="00784EC8">
              <w:rPr>
                <w:i/>
                <w:noProof/>
                <w:sz w:val="23"/>
                <w:szCs w:val="23"/>
                <w:lang w:val="uk-UA"/>
              </w:rPr>
              <w:t>14</w:t>
            </w:r>
            <w:r w:rsidR="00483DE7" w:rsidRPr="00784EC8">
              <w:rPr>
                <w:i/>
                <w:noProof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i/>
                <w:noProof/>
                <w:sz w:val="23"/>
                <w:szCs w:val="23"/>
                <w:lang w:val="uk-UA"/>
              </w:rPr>
              <w:t>листопада</w:t>
            </w:r>
            <w:r w:rsidR="00483DE7" w:rsidRPr="00784EC8">
              <w:rPr>
                <w:i/>
                <w:noProof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i/>
                <w:noProof/>
                <w:sz w:val="23"/>
                <w:szCs w:val="23"/>
                <w:lang w:val="uk-UA"/>
              </w:rPr>
              <w:t>2016</w:t>
            </w:r>
            <w:r w:rsidR="00483DE7" w:rsidRPr="00784EC8">
              <w:rPr>
                <w:i/>
                <w:noProof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i/>
                <w:noProof/>
                <w:sz w:val="23"/>
                <w:szCs w:val="23"/>
                <w:lang w:val="uk-UA"/>
              </w:rPr>
              <w:t>року</w:t>
            </w:r>
          </w:p>
        </w:tc>
      </w:tr>
    </w:tbl>
    <w:p w:rsidR="00483DE7" w:rsidRPr="00784EC8" w:rsidRDefault="00483DE7" w:rsidP="00207526">
      <w:pPr>
        <w:pStyle w:val="3"/>
        <w:spacing w:before="40" w:after="40"/>
        <w:rPr>
          <w:rFonts w:ascii="Times New Roman" w:hAnsi="Times New Roman"/>
          <w:i/>
          <w:iCs/>
          <w:color w:val="auto"/>
          <w:sz w:val="23"/>
          <w:szCs w:val="23"/>
          <w:lang w:val="uk-UA"/>
        </w:rPr>
      </w:pPr>
    </w:p>
    <w:p w:rsidR="005C6427" w:rsidRPr="00784EC8" w:rsidRDefault="005C6427" w:rsidP="00207526">
      <w:pPr>
        <w:pStyle w:val="3"/>
        <w:spacing w:before="40" w:after="40"/>
        <w:rPr>
          <w:rFonts w:ascii="Times New Roman" w:hAnsi="Times New Roman"/>
          <w:color w:val="auto"/>
          <w:sz w:val="25"/>
          <w:szCs w:val="25"/>
          <w:lang w:val="uk-UA"/>
        </w:rPr>
      </w:pPr>
      <w:r w:rsidRPr="00784EC8">
        <w:rPr>
          <w:rFonts w:ascii="Times New Roman" w:hAnsi="Times New Roman"/>
          <w:i/>
          <w:iCs/>
          <w:color w:val="auto"/>
          <w:sz w:val="25"/>
          <w:szCs w:val="25"/>
          <w:lang w:val="uk-UA"/>
        </w:rPr>
        <w:t>Р</w:t>
      </w:r>
      <w:r w:rsidR="00483DE7" w:rsidRPr="00784EC8">
        <w:rPr>
          <w:rFonts w:ascii="Times New Roman" w:hAnsi="Times New Roman"/>
          <w:i/>
          <w:iCs/>
          <w:color w:val="auto"/>
          <w:sz w:val="25"/>
          <w:szCs w:val="25"/>
          <w:lang w:val="uk-UA"/>
        </w:rPr>
        <w:t xml:space="preserve"> </w:t>
      </w:r>
      <w:r w:rsidRPr="00784EC8">
        <w:rPr>
          <w:rFonts w:ascii="Times New Roman" w:hAnsi="Times New Roman"/>
          <w:i/>
          <w:iCs/>
          <w:color w:val="auto"/>
          <w:sz w:val="25"/>
          <w:szCs w:val="25"/>
          <w:lang w:val="uk-UA"/>
        </w:rPr>
        <w:t>О</w:t>
      </w:r>
      <w:r w:rsidR="00483DE7" w:rsidRPr="00784EC8">
        <w:rPr>
          <w:rFonts w:ascii="Times New Roman" w:hAnsi="Times New Roman"/>
          <w:i/>
          <w:iCs/>
          <w:color w:val="auto"/>
          <w:sz w:val="25"/>
          <w:szCs w:val="25"/>
          <w:lang w:val="uk-UA"/>
        </w:rPr>
        <w:t xml:space="preserve"> </w:t>
      </w:r>
      <w:r w:rsidRPr="00784EC8">
        <w:rPr>
          <w:rFonts w:ascii="Times New Roman" w:hAnsi="Times New Roman"/>
          <w:i/>
          <w:iCs/>
          <w:color w:val="auto"/>
          <w:sz w:val="25"/>
          <w:szCs w:val="25"/>
          <w:lang w:val="uk-UA"/>
        </w:rPr>
        <w:t>З</w:t>
      </w:r>
      <w:r w:rsidR="00483DE7" w:rsidRPr="00784EC8">
        <w:rPr>
          <w:rFonts w:ascii="Times New Roman" w:hAnsi="Times New Roman"/>
          <w:i/>
          <w:iCs/>
          <w:color w:val="auto"/>
          <w:sz w:val="25"/>
          <w:szCs w:val="25"/>
          <w:lang w:val="uk-UA"/>
        </w:rPr>
        <w:t xml:space="preserve"> </w:t>
      </w:r>
      <w:r w:rsidRPr="00784EC8">
        <w:rPr>
          <w:rFonts w:ascii="Times New Roman" w:hAnsi="Times New Roman"/>
          <w:i/>
          <w:iCs/>
          <w:color w:val="auto"/>
          <w:sz w:val="25"/>
          <w:szCs w:val="25"/>
          <w:lang w:val="uk-UA"/>
        </w:rPr>
        <w:t>К</w:t>
      </w:r>
      <w:r w:rsidR="00483DE7" w:rsidRPr="00784EC8">
        <w:rPr>
          <w:rFonts w:ascii="Times New Roman" w:hAnsi="Times New Roman"/>
          <w:i/>
          <w:iCs/>
          <w:color w:val="auto"/>
          <w:sz w:val="25"/>
          <w:szCs w:val="25"/>
          <w:lang w:val="uk-UA"/>
        </w:rPr>
        <w:t xml:space="preserve"> </w:t>
      </w:r>
      <w:r w:rsidRPr="00784EC8">
        <w:rPr>
          <w:rFonts w:ascii="Times New Roman" w:hAnsi="Times New Roman"/>
          <w:i/>
          <w:iCs/>
          <w:color w:val="auto"/>
          <w:sz w:val="25"/>
          <w:szCs w:val="25"/>
          <w:lang w:val="uk-UA"/>
        </w:rPr>
        <w:t>Л</w:t>
      </w:r>
      <w:r w:rsidR="00483DE7" w:rsidRPr="00784EC8">
        <w:rPr>
          <w:rFonts w:ascii="Times New Roman" w:hAnsi="Times New Roman"/>
          <w:i/>
          <w:iCs/>
          <w:color w:val="auto"/>
          <w:sz w:val="25"/>
          <w:szCs w:val="25"/>
          <w:lang w:val="uk-UA"/>
        </w:rPr>
        <w:t xml:space="preserve"> </w:t>
      </w:r>
      <w:r w:rsidRPr="00784EC8">
        <w:rPr>
          <w:rFonts w:ascii="Times New Roman" w:hAnsi="Times New Roman"/>
          <w:i/>
          <w:iCs/>
          <w:color w:val="auto"/>
          <w:sz w:val="25"/>
          <w:szCs w:val="25"/>
          <w:lang w:val="uk-UA"/>
        </w:rPr>
        <w:t>А</w:t>
      </w:r>
      <w:r w:rsidR="00483DE7" w:rsidRPr="00784EC8">
        <w:rPr>
          <w:rFonts w:ascii="Times New Roman" w:hAnsi="Times New Roman"/>
          <w:i/>
          <w:iCs/>
          <w:color w:val="auto"/>
          <w:sz w:val="25"/>
          <w:szCs w:val="25"/>
          <w:lang w:val="uk-UA"/>
        </w:rPr>
        <w:t xml:space="preserve"> </w:t>
      </w:r>
      <w:r w:rsidRPr="00784EC8">
        <w:rPr>
          <w:rFonts w:ascii="Times New Roman" w:hAnsi="Times New Roman"/>
          <w:i/>
          <w:iCs/>
          <w:color w:val="auto"/>
          <w:sz w:val="25"/>
          <w:szCs w:val="25"/>
          <w:lang w:val="uk-UA"/>
        </w:rPr>
        <w:t>Д</w:t>
      </w:r>
    </w:p>
    <w:p w:rsidR="005C6427" w:rsidRPr="00784EC8" w:rsidRDefault="005C6427" w:rsidP="00207526">
      <w:pPr>
        <w:pStyle w:val="3"/>
        <w:spacing w:before="40" w:after="40"/>
        <w:rPr>
          <w:rFonts w:ascii="Times New Roman" w:hAnsi="Times New Roman"/>
          <w:color w:val="auto"/>
          <w:sz w:val="24"/>
          <w:szCs w:val="24"/>
          <w:lang w:val="uk-UA"/>
        </w:rPr>
      </w:pPr>
      <w:r w:rsidRPr="00784EC8">
        <w:rPr>
          <w:rFonts w:ascii="Times New Roman" w:hAnsi="Times New Roman"/>
          <w:color w:val="auto"/>
          <w:sz w:val="24"/>
          <w:szCs w:val="24"/>
          <w:lang w:val="uk-UA"/>
        </w:rPr>
        <w:t>засідань</w:t>
      </w:r>
      <w:r w:rsidR="00483DE7" w:rsidRPr="00784EC8"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  <w:r w:rsidRPr="00784EC8">
        <w:rPr>
          <w:rFonts w:ascii="Times New Roman" w:hAnsi="Times New Roman"/>
          <w:color w:val="auto"/>
          <w:sz w:val="24"/>
          <w:szCs w:val="24"/>
          <w:lang w:val="uk-UA"/>
        </w:rPr>
        <w:t>Верховної</w:t>
      </w:r>
      <w:r w:rsidR="00483DE7" w:rsidRPr="00784EC8"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  <w:r w:rsidRPr="00784EC8">
        <w:rPr>
          <w:rFonts w:ascii="Times New Roman" w:hAnsi="Times New Roman"/>
          <w:color w:val="auto"/>
          <w:sz w:val="24"/>
          <w:szCs w:val="24"/>
          <w:lang w:val="uk-UA"/>
        </w:rPr>
        <w:t>Ради</w:t>
      </w:r>
      <w:r w:rsidR="00483DE7" w:rsidRPr="00784EC8"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  <w:r w:rsidRPr="00784EC8">
        <w:rPr>
          <w:rFonts w:ascii="Times New Roman" w:hAnsi="Times New Roman"/>
          <w:color w:val="auto"/>
          <w:sz w:val="24"/>
          <w:szCs w:val="24"/>
          <w:lang w:val="uk-UA"/>
        </w:rPr>
        <w:t>України</w:t>
      </w:r>
    </w:p>
    <w:p w:rsidR="005C6427" w:rsidRPr="00784EC8" w:rsidRDefault="005C6427" w:rsidP="00207526">
      <w:pPr>
        <w:pStyle w:val="3"/>
        <w:spacing w:before="40" w:after="120"/>
        <w:rPr>
          <w:rFonts w:ascii="Times New Roman" w:hAnsi="Times New Roman"/>
          <w:i/>
          <w:iCs/>
          <w:color w:val="auto"/>
          <w:sz w:val="24"/>
          <w:szCs w:val="24"/>
          <w:lang w:val="uk-UA"/>
        </w:rPr>
      </w:pPr>
      <w:r w:rsidRPr="00784EC8">
        <w:rPr>
          <w:rFonts w:ascii="Times New Roman" w:hAnsi="Times New Roman"/>
          <w:i/>
          <w:iCs/>
          <w:color w:val="auto"/>
          <w:sz w:val="24"/>
          <w:szCs w:val="24"/>
          <w:lang w:val="uk-UA"/>
        </w:rPr>
        <w:t>на</w:t>
      </w:r>
      <w:r w:rsidR="00483DE7" w:rsidRPr="00784EC8">
        <w:rPr>
          <w:rFonts w:ascii="Times New Roman" w:hAnsi="Times New Roman"/>
          <w:i/>
          <w:iCs/>
          <w:color w:val="auto"/>
          <w:sz w:val="24"/>
          <w:szCs w:val="24"/>
          <w:lang w:val="uk-UA"/>
        </w:rPr>
        <w:t xml:space="preserve"> </w:t>
      </w:r>
      <w:r w:rsidR="00D21646" w:rsidRPr="00784EC8">
        <w:rPr>
          <w:rFonts w:ascii="Times New Roman" w:hAnsi="Times New Roman"/>
          <w:i/>
          <w:iCs/>
          <w:color w:val="auto"/>
          <w:sz w:val="24"/>
          <w:szCs w:val="24"/>
          <w:lang w:val="uk-UA"/>
        </w:rPr>
        <w:t>1</w:t>
      </w:r>
      <w:r w:rsidR="004D3EDD" w:rsidRPr="00784EC8">
        <w:rPr>
          <w:rFonts w:ascii="Times New Roman" w:hAnsi="Times New Roman"/>
          <w:i/>
          <w:iCs/>
          <w:color w:val="auto"/>
          <w:sz w:val="24"/>
          <w:szCs w:val="24"/>
          <w:lang w:val="uk-UA"/>
        </w:rPr>
        <w:t>5-18</w:t>
      </w:r>
      <w:r w:rsidR="00483DE7" w:rsidRPr="00784EC8">
        <w:rPr>
          <w:rFonts w:ascii="Times New Roman" w:hAnsi="Times New Roman"/>
          <w:i/>
          <w:iCs/>
          <w:color w:val="auto"/>
          <w:sz w:val="24"/>
          <w:szCs w:val="24"/>
          <w:lang w:val="uk-UA"/>
        </w:rPr>
        <w:t xml:space="preserve"> </w:t>
      </w:r>
      <w:r w:rsidR="00E76734" w:rsidRPr="00784EC8">
        <w:rPr>
          <w:rFonts w:ascii="Times New Roman" w:hAnsi="Times New Roman"/>
          <w:i/>
          <w:iCs/>
          <w:color w:val="auto"/>
          <w:sz w:val="24"/>
          <w:szCs w:val="24"/>
          <w:lang w:val="uk-UA"/>
        </w:rPr>
        <w:t>листопада</w:t>
      </w:r>
      <w:r w:rsidR="00483DE7" w:rsidRPr="00784EC8">
        <w:rPr>
          <w:rFonts w:ascii="Times New Roman" w:hAnsi="Times New Roman"/>
          <w:i/>
          <w:iCs/>
          <w:color w:val="auto"/>
          <w:sz w:val="24"/>
          <w:szCs w:val="24"/>
          <w:lang w:val="uk-UA"/>
        </w:rPr>
        <w:t xml:space="preserve"> </w:t>
      </w:r>
      <w:r w:rsidRPr="00784EC8">
        <w:rPr>
          <w:rFonts w:ascii="Times New Roman" w:hAnsi="Times New Roman"/>
          <w:i/>
          <w:iCs/>
          <w:color w:val="auto"/>
          <w:sz w:val="24"/>
          <w:szCs w:val="24"/>
          <w:lang w:val="uk-UA"/>
        </w:rPr>
        <w:t>2016</w:t>
      </w:r>
      <w:r w:rsidR="00483DE7" w:rsidRPr="00784EC8">
        <w:rPr>
          <w:rFonts w:ascii="Times New Roman" w:hAnsi="Times New Roman"/>
          <w:i/>
          <w:iCs/>
          <w:color w:val="auto"/>
          <w:sz w:val="24"/>
          <w:szCs w:val="24"/>
          <w:lang w:val="uk-UA"/>
        </w:rPr>
        <w:t xml:space="preserve"> </w:t>
      </w:r>
      <w:r w:rsidRPr="00784EC8">
        <w:rPr>
          <w:rFonts w:ascii="Times New Roman" w:hAnsi="Times New Roman"/>
          <w:i/>
          <w:iCs/>
          <w:color w:val="auto"/>
          <w:sz w:val="24"/>
          <w:szCs w:val="24"/>
          <w:lang w:val="uk-UA"/>
        </w:rPr>
        <w:t>року</w:t>
      </w:r>
    </w:p>
    <w:tbl>
      <w:tblPr>
        <w:tblW w:w="10480" w:type="dxa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3" w:type="dxa"/>
          <w:right w:w="73" w:type="dxa"/>
        </w:tblCellMar>
        <w:tblLook w:val="0010" w:firstRow="0" w:lastRow="0" w:firstColumn="0" w:lastColumn="0" w:noHBand="0" w:noVBand="0"/>
      </w:tblPr>
      <w:tblGrid>
        <w:gridCol w:w="831"/>
        <w:gridCol w:w="1012"/>
        <w:gridCol w:w="6946"/>
        <w:gridCol w:w="1691"/>
      </w:tblGrid>
      <w:tr w:rsidR="00E479A6" w:rsidRPr="00784EC8" w:rsidTr="008951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1" w:type="dxa"/>
          </w:tcPr>
          <w:p w:rsidR="00E479A6" w:rsidRPr="00784EC8" w:rsidRDefault="00E479A6" w:rsidP="00545BA9">
            <w:pPr>
              <w:pStyle w:val="Table"/>
              <w:spacing w:before="30" w:after="30" w:line="228" w:lineRule="auto"/>
              <w:ind w:left="-57" w:right="-57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784EC8">
              <w:rPr>
                <w:rFonts w:ascii="Times New Roman" w:hAnsi="Times New Roman"/>
                <w:szCs w:val="22"/>
                <w:lang w:val="uk-UA"/>
              </w:rPr>
              <w:t>Реєстр.</w:t>
            </w:r>
            <w:r w:rsidR="00483DE7" w:rsidRPr="00784EC8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Cs w:val="22"/>
                <w:lang w:val="uk-UA"/>
              </w:rPr>
              <w:t>номер</w:t>
            </w:r>
          </w:p>
        </w:tc>
        <w:tc>
          <w:tcPr>
            <w:tcW w:w="1012" w:type="dxa"/>
          </w:tcPr>
          <w:p w:rsidR="00E479A6" w:rsidRPr="00784EC8" w:rsidRDefault="00E479A6" w:rsidP="00545BA9">
            <w:pPr>
              <w:pStyle w:val="Table"/>
              <w:spacing w:before="30" w:after="30" w:line="228" w:lineRule="auto"/>
              <w:ind w:left="-57" w:right="-57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784EC8">
              <w:rPr>
                <w:rFonts w:ascii="Times New Roman" w:hAnsi="Times New Roman"/>
                <w:szCs w:val="22"/>
                <w:lang w:val="uk-UA"/>
              </w:rPr>
              <w:t>Суб</w:t>
            </w:r>
            <w:r w:rsidRPr="00784EC8">
              <w:rPr>
                <w:rFonts w:ascii="Times New Roman" w:hAnsi="Times New Roman"/>
                <w:szCs w:val="22"/>
                <w:lang w:val="uk-UA"/>
              </w:rPr>
              <w:sym w:font="Symbol" w:char="F0A2"/>
            </w:r>
            <w:r w:rsidRPr="00784EC8">
              <w:rPr>
                <w:rFonts w:ascii="Times New Roman" w:hAnsi="Times New Roman"/>
                <w:szCs w:val="22"/>
                <w:lang w:val="uk-UA"/>
              </w:rPr>
              <w:t>єкт</w:t>
            </w:r>
            <w:r w:rsidR="00483DE7" w:rsidRPr="00784EC8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pacing w:val="-4"/>
                <w:szCs w:val="22"/>
                <w:lang w:val="uk-UA"/>
              </w:rPr>
              <w:t>ініціативи</w:t>
            </w:r>
          </w:p>
        </w:tc>
        <w:tc>
          <w:tcPr>
            <w:tcW w:w="6946" w:type="dxa"/>
          </w:tcPr>
          <w:p w:rsidR="00E479A6" w:rsidRPr="00784EC8" w:rsidRDefault="00E479A6" w:rsidP="00545BA9">
            <w:pPr>
              <w:pStyle w:val="Table"/>
              <w:spacing w:before="30" w:after="30" w:line="228" w:lineRule="auto"/>
              <w:jc w:val="center"/>
              <w:rPr>
                <w:rFonts w:ascii="Times New Roman" w:hAnsi="Times New Roman"/>
                <w:b/>
                <w:szCs w:val="22"/>
                <w:lang w:val="uk-UA"/>
              </w:rPr>
            </w:pPr>
            <w:r w:rsidRPr="00784EC8">
              <w:rPr>
                <w:rFonts w:ascii="Times New Roman" w:hAnsi="Times New Roman"/>
                <w:b/>
                <w:szCs w:val="22"/>
                <w:lang w:val="uk-UA"/>
              </w:rPr>
              <w:t>Назва</w:t>
            </w:r>
            <w:r w:rsidR="00483DE7" w:rsidRPr="00784EC8">
              <w:rPr>
                <w:rFonts w:ascii="Times New Roman" w:hAnsi="Times New Roman"/>
                <w:b/>
                <w:szCs w:val="22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b/>
                <w:szCs w:val="22"/>
                <w:lang w:val="uk-UA"/>
              </w:rPr>
              <w:t>законопроекту</w:t>
            </w:r>
            <w:r w:rsidR="00483DE7" w:rsidRPr="00784EC8">
              <w:rPr>
                <w:rFonts w:ascii="Times New Roman" w:hAnsi="Times New Roman"/>
                <w:b/>
                <w:szCs w:val="22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b/>
                <w:szCs w:val="22"/>
                <w:lang w:val="uk-UA"/>
              </w:rPr>
              <w:t>(питання)</w:t>
            </w:r>
          </w:p>
        </w:tc>
        <w:tc>
          <w:tcPr>
            <w:tcW w:w="1691" w:type="dxa"/>
          </w:tcPr>
          <w:p w:rsidR="00E479A6" w:rsidRPr="00784EC8" w:rsidRDefault="00E479A6" w:rsidP="00545BA9">
            <w:pPr>
              <w:pStyle w:val="Table"/>
              <w:spacing w:before="30" w:after="30" w:line="228" w:lineRule="auto"/>
              <w:ind w:left="-57" w:right="-57"/>
              <w:jc w:val="center"/>
              <w:rPr>
                <w:rFonts w:ascii="Times New Roman" w:hAnsi="Times New Roman"/>
                <w:b/>
                <w:szCs w:val="22"/>
                <w:lang w:val="uk-UA"/>
              </w:rPr>
            </w:pPr>
            <w:r w:rsidRPr="00784EC8">
              <w:rPr>
                <w:rFonts w:ascii="Times New Roman" w:hAnsi="Times New Roman"/>
                <w:b/>
                <w:szCs w:val="22"/>
                <w:lang w:val="uk-UA"/>
              </w:rPr>
              <w:t>Відповідальні</w:t>
            </w:r>
          </w:p>
          <w:p w:rsidR="00E479A6" w:rsidRPr="00784EC8" w:rsidRDefault="00E479A6" w:rsidP="00545BA9">
            <w:pPr>
              <w:pStyle w:val="Table"/>
              <w:spacing w:before="30" w:after="30" w:line="228" w:lineRule="auto"/>
              <w:ind w:left="-57" w:right="-57"/>
              <w:jc w:val="center"/>
              <w:rPr>
                <w:rFonts w:ascii="Times New Roman" w:hAnsi="Times New Roman"/>
                <w:b/>
                <w:szCs w:val="22"/>
                <w:lang w:val="uk-UA"/>
              </w:rPr>
            </w:pPr>
            <w:r w:rsidRPr="00784EC8">
              <w:rPr>
                <w:rFonts w:ascii="Times New Roman" w:hAnsi="Times New Roman"/>
                <w:b/>
                <w:szCs w:val="22"/>
                <w:lang w:val="uk-UA"/>
              </w:rPr>
              <w:t>за</w:t>
            </w:r>
            <w:r w:rsidR="00483DE7" w:rsidRPr="00784EC8">
              <w:rPr>
                <w:rFonts w:ascii="Times New Roman" w:hAnsi="Times New Roman"/>
                <w:b/>
                <w:szCs w:val="22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b/>
                <w:szCs w:val="22"/>
                <w:lang w:val="uk-UA"/>
              </w:rPr>
              <w:t>підготовку</w:t>
            </w:r>
          </w:p>
        </w:tc>
      </w:tr>
    </w:tbl>
    <w:p w:rsidR="00613547" w:rsidRPr="00784EC8" w:rsidRDefault="00613547" w:rsidP="00207526">
      <w:pPr>
        <w:rPr>
          <w:sz w:val="10"/>
          <w:szCs w:val="10"/>
          <w:lang w:val="uk-UA"/>
        </w:rPr>
      </w:pPr>
    </w:p>
    <w:tbl>
      <w:tblPr>
        <w:tblW w:w="10915" w:type="dxa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3" w:type="dxa"/>
          <w:right w:w="73" w:type="dxa"/>
        </w:tblCellMar>
        <w:tblLook w:val="0010" w:firstRow="0" w:lastRow="0" w:firstColumn="0" w:lastColumn="0" w:noHBand="0" w:noVBand="0"/>
      </w:tblPr>
      <w:tblGrid>
        <w:gridCol w:w="851"/>
        <w:gridCol w:w="567"/>
        <w:gridCol w:w="7371"/>
        <w:gridCol w:w="2126"/>
      </w:tblGrid>
      <w:tr w:rsidR="004E3823" w:rsidRPr="00784EC8" w:rsidTr="00483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C7BF8" w:rsidRPr="00784EC8" w:rsidRDefault="003C7BF8" w:rsidP="00545BA9">
            <w:pPr>
              <w:pStyle w:val="Table"/>
              <w:keepNext/>
              <w:spacing w:before="20" w:after="20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C7BF8" w:rsidRPr="00784EC8" w:rsidRDefault="003C7BF8" w:rsidP="00545BA9">
            <w:pPr>
              <w:pStyle w:val="Table"/>
              <w:keepNext/>
              <w:spacing w:before="20" w:after="20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371" w:type="dxa"/>
            <w:shd w:val="clear" w:color="auto" w:fill="FFFFFF"/>
          </w:tcPr>
          <w:p w:rsidR="003C7BF8" w:rsidRPr="00784EC8" w:rsidRDefault="00D21646" w:rsidP="00E76734">
            <w:pPr>
              <w:pStyle w:val="Table"/>
              <w:keepNext/>
              <w:spacing w:before="20" w:after="20"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1</w:t>
            </w:r>
            <w:r w:rsidR="003817FB" w:rsidRPr="00784EC8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5</w:t>
            </w:r>
            <w:r w:rsidR="00483DE7" w:rsidRPr="00784EC8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="00E76734" w:rsidRPr="00784EC8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листопада</w:t>
            </w:r>
            <w:r w:rsidR="00483DE7" w:rsidRPr="00784EC8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="003C7BF8" w:rsidRPr="00784EC8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(вівторок)</w:t>
            </w:r>
          </w:p>
        </w:tc>
        <w:tc>
          <w:tcPr>
            <w:tcW w:w="2126" w:type="dxa"/>
            <w:shd w:val="clear" w:color="auto" w:fill="FFFFFF"/>
          </w:tcPr>
          <w:p w:rsidR="003C7BF8" w:rsidRPr="00784EC8" w:rsidRDefault="003C7BF8" w:rsidP="00545BA9">
            <w:pPr>
              <w:pStyle w:val="Table"/>
              <w:keepNext/>
              <w:spacing w:before="20" w:after="20"/>
              <w:ind w:right="-113"/>
              <w:rPr>
                <w:rFonts w:ascii="Times New Roman" w:hAnsi="Times New Roman"/>
                <w:b/>
                <w:i/>
                <w:iCs/>
                <w:sz w:val="23"/>
                <w:szCs w:val="23"/>
                <w:lang w:val="uk-UA"/>
              </w:rPr>
            </w:pPr>
          </w:p>
        </w:tc>
      </w:tr>
      <w:tr w:rsidR="00BD3334" w:rsidRPr="00784EC8" w:rsidTr="00483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BD3334" w:rsidRPr="00784EC8" w:rsidRDefault="00BD3334" w:rsidP="0028298C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bookmarkStart w:id="1" w:name="gip"/>
            <w:bookmarkEnd w:id="1"/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5329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BD3334" w:rsidRPr="00784EC8" w:rsidRDefault="00BD3334" w:rsidP="0028298C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BD3334" w:rsidRPr="00784EC8" w:rsidRDefault="00BD3334" w:rsidP="0028298C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Постанови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Звернення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Верховної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Ради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парламентів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органів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виконавчої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влади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держав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-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членів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Європейського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Союзу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стосовно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посилення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співпраці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галузі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енергетичної</w:t>
            </w:r>
            <w:r w:rsidR="00483DE7" w:rsidRPr="00784EC8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безпеки</w:t>
            </w:r>
            <w:r w:rsidR="00483DE7" w:rsidRPr="00784EC8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та</w:t>
            </w:r>
            <w:r w:rsidR="00483DE7" w:rsidRPr="00784EC8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потенційних</w:t>
            </w:r>
            <w:r w:rsidR="00483DE7" w:rsidRPr="00784EC8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ризиків</w:t>
            </w:r>
            <w:r w:rsidR="00483DE7" w:rsidRPr="00784EC8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реалізації</w:t>
            </w:r>
            <w:r w:rsidR="00483DE7" w:rsidRPr="00784EC8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проектів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будівництва</w:t>
            </w:r>
            <w:r w:rsidR="00483DE7" w:rsidRPr="00784EC8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транзитних</w:t>
            </w:r>
            <w:r w:rsidR="00483DE7" w:rsidRPr="00784EC8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газопроводів</w:t>
            </w:r>
            <w:r w:rsidR="00483DE7" w:rsidRPr="00784EC8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в</w:t>
            </w:r>
            <w:r w:rsidR="00483DE7" w:rsidRPr="00784EC8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обхід</w:t>
            </w:r>
            <w:r w:rsidR="00483DE7" w:rsidRPr="00784EC8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України</w:t>
            </w:r>
            <w:r w:rsidR="00483DE7" w:rsidRPr="00784EC8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(проект</w:t>
            </w:r>
            <w:r w:rsidR="00483DE7" w:rsidRPr="00784EC8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н.д.</w:t>
            </w:r>
            <w:r w:rsidR="00483DE7" w:rsidRPr="00784EC8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О.Бєлькової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03.11.2016,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-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03.11.2016)</w:t>
            </w:r>
          </w:p>
        </w:tc>
        <w:tc>
          <w:tcPr>
            <w:tcW w:w="2126" w:type="dxa"/>
            <w:shd w:val="clear" w:color="auto" w:fill="FFFFFF"/>
          </w:tcPr>
          <w:p w:rsidR="00BD3334" w:rsidRPr="00784EC8" w:rsidRDefault="00BD3334" w:rsidP="0028298C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Г.Гопко</w:t>
            </w:r>
          </w:p>
        </w:tc>
      </w:tr>
      <w:tr w:rsidR="00B135DE" w:rsidRPr="00784EC8" w:rsidTr="00483DE7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shd w:val="clear" w:color="auto" w:fill="FFFFFF"/>
          </w:tcPr>
          <w:p w:rsidR="00B135DE" w:rsidRPr="00784EC8" w:rsidRDefault="00B135DE" w:rsidP="00B135DE">
            <w:pPr>
              <w:pStyle w:val="Table"/>
              <w:rPr>
                <w:rFonts w:ascii="Times New Roman" w:hAnsi="Times New Roman"/>
                <w:sz w:val="23"/>
                <w:szCs w:val="23"/>
                <w:lang w:val="uk-UA" w:eastAsia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5346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B135DE" w:rsidRPr="00784EC8" w:rsidRDefault="00B135DE" w:rsidP="00B135D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B135DE" w:rsidRPr="00784EC8" w:rsidRDefault="00B135DE" w:rsidP="00B135D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Постанови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дострокове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припинення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повноважень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народного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депутата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Савченка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О.Ю.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поданням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вручено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03.11.2016)</w:t>
            </w:r>
          </w:p>
        </w:tc>
        <w:tc>
          <w:tcPr>
            <w:tcW w:w="2126" w:type="dxa"/>
            <w:shd w:val="clear" w:color="auto" w:fill="FFFFFF"/>
          </w:tcPr>
          <w:p w:rsidR="00B135DE" w:rsidRPr="00784EC8" w:rsidRDefault="00B135DE" w:rsidP="00B135DE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П.Пинзеник</w:t>
            </w:r>
          </w:p>
        </w:tc>
      </w:tr>
      <w:tr w:rsidR="004B04C2" w:rsidRPr="00784EC8" w:rsidTr="00483DE7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shd w:val="clear" w:color="auto" w:fill="FFFFFF"/>
          </w:tcPr>
          <w:p w:rsidR="004B04C2" w:rsidRPr="00784EC8" w:rsidRDefault="004B04C2" w:rsidP="00B135D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4B04C2" w:rsidRPr="00784EC8" w:rsidRDefault="004B04C2" w:rsidP="00B135D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371" w:type="dxa"/>
            <w:shd w:val="clear" w:color="auto" w:fill="FFFFFF"/>
          </w:tcPr>
          <w:p w:rsidR="004B04C2" w:rsidRPr="00784EC8" w:rsidRDefault="004B04C2" w:rsidP="004B04C2">
            <w:pPr>
              <w:pStyle w:val="Table"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для</w:t>
            </w:r>
            <w:r w:rsidR="00483DE7" w:rsidRPr="00784EC8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включення</w:t>
            </w:r>
            <w:r w:rsidR="00483DE7" w:rsidRPr="00784EC8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до</w:t>
            </w:r>
            <w:r w:rsidR="00483DE7" w:rsidRPr="00784EC8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порядку</w:t>
            </w:r>
            <w:r w:rsidR="00483DE7" w:rsidRPr="00784EC8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денного</w:t>
            </w:r>
            <w:r w:rsidR="00483DE7" w:rsidRPr="00784EC8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сесії</w:t>
            </w:r>
          </w:p>
        </w:tc>
        <w:tc>
          <w:tcPr>
            <w:tcW w:w="2126" w:type="dxa"/>
            <w:shd w:val="clear" w:color="auto" w:fill="FFFFFF"/>
          </w:tcPr>
          <w:p w:rsidR="004B04C2" w:rsidRPr="00784EC8" w:rsidRDefault="004B04C2" w:rsidP="00B135DE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4B04C2" w:rsidRPr="00784EC8" w:rsidTr="00483DE7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shd w:val="clear" w:color="auto" w:fill="FFFFFF"/>
          </w:tcPr>
          <w:p w:rsidR="004B04C2" w:rsidRPr="00784EC8" w:rsidRDefault="004B04C2" w:rsidP="00420C4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5390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4B04C2" w:rsidRPr="00784EC8" w:rsidRDefault="004B04C2" w:rsidP="00420C4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sym w:font="Symbol" w:char="F0B7"/>
            </w:r>
          </w:p>
        </w:tc>
        <w:tc>
          <w:tcPr>
            <w:tcW w:w="7371" w:type="dxa"/>
            <w:shd w:val="clear" w:color="auto" w:fill="FFFFFF"/>
          </w:tcPr>
          <w:p w:rsidR="004B04C2" w:rsidRPr="00784EC8" w:rsidRDefault="004B04C2" w:rsidP="00420C4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законів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відшкодування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фізичним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особам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через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систему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гарантування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вкладів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фізичних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осіб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шкоди,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завданої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зловживаннями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сфері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банківських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інших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фінансових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послуг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11.11.2016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№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1-1/876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15.11.2016)</w:t>
            </w:r>
          </w:p>
        </w:tc>
        <w:tc>
          <w:tcPr>
            <w:tcW w:w="2126" w:type="dxa"/>
            <w:shd w:val="clear" w:color="auto" w:fill="FFFFFF"/>
          </w:tcPr>
          <w:p w:rsidR="004B04C2" w:rsidRPr="00784EC8" w:rsidRDefault="004B04C2" w:rsidP="00420C45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С.Рибалка</w:t>
            </w:r>
          </w:p>
        </w:tc>
      </w:tr>
      <w:tr w:rsidR="003B32C6" w:rsidRPr="00784EC8" w:rsidTr="00483DE7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shd w:val="clear" w:color="auto" w:fill="FFFFFF"/>
          </w:tcPr>
          <w:p w:rsidR="003B32C6" w:rsidRPr="00784EC8" w:rsidRDefault="003B32C6" w:rsidP="00682778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5350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B32C6" w:rsidRPr="00784EC8" w:rsidRDefault="003B32C6" w:rsidP="00682778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3B32C6" w:rsidRPr="00784EC8" w:rsidRDefault="003B32C6" w:rsidP="00682778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Постанови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заходи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захисту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національних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інтересів,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Національної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безпеки,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суверенітету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і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територіальної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цілісності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України,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протидії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терористичній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діяльності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М.Бурбака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08.11.2016)</w:t>
            </w:r>
          </w:p>
        </w:tc>
        <w:tc>
          <w:tcPr>
            <w:tcW w:w="2126" w:type="dxa"/>
            <w:shd w:val="clear" w:color="auto" w:fill="FFFFFF"/>
          </w:tcPr>
          <w:p w:rsidR="003B32C6" w:rsidRPr="00784EC8" w:rsidRDefault="003B32C6" w:rsidP="00682778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С.Пашинський</w:t>
            </w:r>
          </w:p>
        </w:tc>
      </w:tr>
      <w:tr w:rsidR="003B32C6" w:rsidRPr="00784EC8" w:rsidTr="00483DE7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shd w:val="clear" w:color="auto" w:fill="FFFFFF"/>
          </w:tcPr>
          <w:p w:rsidR="003B32C6" w:rsidRPr="00784EC8" w:rsidRDefault="003B32C6" w:rsidP="00682778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5337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B32C6" w:rsidRPr="00784EC8" w:rsidRDefault="003B32C6" w:rsidP="00682778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3B32C6" w:rsidRPr="00784EC8" w:rsidRDefault="003B32C6" w:rsidP="00682778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законодавчих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удосконалення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порядку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проходження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військової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служби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С.Пашинського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04.11.2016,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15.11.2016)</w:t>
            </w:r>
          </w:p>
        </w:tc>
        <w:tc>
          <w:tcPr>
            <w:tcW w:w="2126" w:type="dxa"/>
            <w:shd w:val="clear" w:color="auto" w:fill="FFFFFF"/>
          </w:tcPr>
          <w:p w:rsidR="003B32C6" w:rsidRPr="00784EC8" w:rsidRDefault="003B32C6" w:rsidP="00682778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С.Пашинський</w:t>
            </w:r>
          </w:p>
        </w:tc>
      </w:tr>
      <w:tr w:rsidR="004A5752" w:rsidRPr="00784EC8" w:rsidTr="00483DE7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shd w:val="clear" w:color="auto" w:fill="FFFFFF"/>
          </w:tcPr>
          <w:p w:rsidR="004A5752" w:rsidRPr="00784EC8" w:rsidRDefault="004A5752" w:rsidP="00502223">
            <w:pPr>
              <w:pStyle w:val="Table"/>
              <w:rPr>
                <w:rFonts w:ascii="Times New Roman" w:hAnsi="Times New Roman"/>
                <w:sz w:val="23"/>
                <w:szCs w:val="23"/>
                <w:lang w:val="uk-UA" w:eastAsia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5294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4A5752" w:rsidRPr="00784EC8" w:rsidRDefault="004A5752" w:rsidP="00502223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371" w:type="dxa"/>
            <w:shd w:val="clear" w:color="auto" w:fill="FFFFFF"/>
          </w:tcPr>
          <w:p w:rsidR="004A5752" w:rsidRPr="00784EC8" w:rsidRDefault="004A5752" w:rsidP="00502223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запобігання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протидію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домашньому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насильству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20.10.2016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№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15857/0/2-16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24.10.2016)</w:t>
            </w:r>
          </w:p>
        </w:tc>
        <w:tc>
          <w:tcPr>
            <w:tcW w:w="2126" w:type="dxa"/>
            <w:shd w:val="clear" w:color="auto" w:fill="FFFFFF"/>
          </w:tcPr>
          <w:p w:rsidR="004A5752" w:rsidRPr="00784EC8" w:rsidRDefault="004A5752" w:rsidP="00502223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А.Палатний</w:t>
            </w:r>
          </w:p>
        </w:tc>
      </w:tr>
      <w:tr w:rsidR="004B04C2" w:rsidRPr="00784EC8" w:rsidTr="00483DE7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shd w:val="clear" w:color="auto" w:fill="FFFFFF"/>
          </w:tcPr>
          <w:p w:rsidR="004B04C2" w:rsidRPr="00784EC8" w:rsidRDefault="004B04C2" w:rsidP="004B0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5368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4B04C2" w:rsidRPr="00784EC8" w:rsidRDefault="004B04C2" w:rsidP="004B0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371" w:type="dxa"/>
            <w:shd w:val="clear" w:color="auto" w:fill="FFFFFF"/>
          </w:tcPr>
          <w:p w:rsidR="004B04C2" w:rsidRPr="00784EC8" w:rsidRDefault="004B04C2" w:rsidP="004B0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Податкового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кодексу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(щодо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покращення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інвестиційного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клімату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Україні)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07.11.2016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№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16549/0/2-16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09.11.2016)</w:t>
            </w:r>
          </w:p>
        </w:tc>
        <w:tc>
          <w:tcPr>
            <w:tcW w:w="2126" w:type="dxa"/>
            <w:shd w:val="clear" w:color="auto" w:fill="FFFFFF"/>
          </w:tcPr>
          <w:p w:rsidR="004B04C2" w:rsidRPr="00784EC8" w:rsidRDefault="004B04C2" w:rsidP="004B04C2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Н.Южаніна</w:t>
            </w:r>
          </w:p>
        </w:tc>
      </w:tr>
      <w:tr w:rsidR="004B04C2" w:rsidRPr="00784EC8" w:rsidTr="00483DE7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shd w:val="clear" w:color="auto" w:fill="FFFFFF"/>
          </w:tcPr>
          <w:p w:rsidR="004B04C2" w:rsidRPr="00784EC8" w:rsidRDefault="004B04C2" w:rsidP="004B0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5369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4B04C2" w:rsidRPr="00784EC8" w:rsidRDefault="004B04C2" w:rsidP="004B0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371" w:type="dxa"/>
            <w:shd w:val="clear" w:color="auto" w:fill="FFFFFF"/>
          </w:tcPr>
          <w:p w:rsidR="004B04C2" w:rsidRPr="00784EC8" w:rsidRDefault="004B04C2" w:rsidP="004B0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Митного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кодексу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(щодо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інформаційних,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телекомунікаційних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інформаційно-телекомунікаційних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систем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і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засобів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їх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забезпечення)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07.11.2016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№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16551/0/2-16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09.11.2016)</w:t>
            </w:r>
          </w:p>
        </w:tc>
        <w:tc>
          <w:tcPr>
            <w:tcW w:w="2126" w:type="dxa"/>
            <w:shd w:val="clear" w:color="auto" w:fill="FFFFFF"/>
          </w:tcPr>
          <w:p w:rsidR="004B04C2" w:rsidRPr="00784EC8" w:rsidRDefault="004B04C2" w:rsidP="004B04C2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Н.Южаніна</w:t>
            </w:r>
          </w:p>
        </w:tc>
      </w:tr>
      <w:tr w:rsidR="004B04C2" w:rsidRPr="00784EC8" w:rsidTr="00483DE7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shd w:val="clear" w:color="auto" w:fill="FFFFFF"/>
          </w:tcPr>
          <w:p w:rsidR="004B04C2" w:rsidRPr="00784EC8" w:rsidRDefault="004B04C2" w:rsidP="00420C4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5319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4B04C2" w:rsidRPr="00784EC8" w:rsidRDefault="004B04C2" w:rsidP="00420C4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4B04C2" w:rsidRPr="00784EC8" w:rsidRDefault="004B04C2" w:rsidP="00420C4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публічні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закупівлі"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закупівлі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товарів,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робіт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і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послуг,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необхідних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для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забезпечення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підготовки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і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проведення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Україні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2017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році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пісенного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конкурсу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"Євробачення"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Г.Шверка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02.11.2016)</w:t>
            </w:r>
          </w:p>
        </w:tc>
        <w:tc>
          <w:tcPr>
            <w:tcW w:w="2126" w:type="dxa"/>
            <w:shd w:val="clear" w:color="auto" w:fill="FFFFFF"/>
          </w:tcPr>
          <w:p w:rsidR="004B04C2" w:rsidRPr="00784EC8" w:rsidRDefault="004B04C2" w:rsidP="00420C45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А.Іванчук</w:t>
            </w:r>
          </w:p>
        </w:tc>
      </w:tr>
      <w:tr w:rsidR="001C5F85" w:rsidRPr="00784EC8" w:rsidTr="00483DE7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sz w:val="23"/>
                <w:szCs w:val="23"/>
                <w:lang w:val="uk-UA" w:eastAsia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lastRenderedPageBreak/>
              <w:t>5333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371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Бюджетного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кодексу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(щодо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програм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підтримки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телерадіокомпаній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Автономної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Республіки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Крим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міста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Севастополя)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01.11.2016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№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16304/0/2-16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03.11.2016)</w:t>
            </w:r>
          </w:p>
        </w:tc>
        <w:tc>
          <w:tcPr>
            <w:tcW w:w="2126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А.Павелко</w:t>
            </w:r>
          </w:p>
        </w:tc>
      </w:tr>
      <w:tr w:rsidR="0060656E" w:rsidRPr="00784EC8" w:rsidTr="00483DE7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shd w:val="clear" w:color="auto" w:fill="FFFFFF"/>
          </w:tcPr>
          <w:p w:rsidR="0060656E" w:rsidRPr="00784EC8" w:rsidRDefault="0060656E" w:rsidP="0060656E">
            <w:pPr>
              <w:pStyle w:val="Table"/>
              <w:keepNext/>
              <w:spacing w:before="20" w:after="20"/>
              <w:rPr>
                <w:rFonts w:ascii="Times New Roman" w:hAnsi="Times New Roman"/>
                <w:i/>
                <w:sz w:val="23"/>
                <w:szCs w:val="23"/>
                <w:u w:val="single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60656E" w:rsidRPr="00784EC8" w:rsidRDefault="0060656E" w:rsidP="0060656E">
            <w:pPr>
              <w:pStyle w:val="Table"/>
              <w:keepNext/>
              <w:spacing w:before="20"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371" w:type="dxa"/>
            <w:shd w:val="clear" w:color="auto" w:fill="FFFFFF"/>
          </w:tcPr>
          <w:p w:rsidR="0060656E" w:rsidRPr="00784EC8" w:rsidRDefault="0060656E" w:rsidP="0060656E">
            <w:pPr>
              <w:pStyle w:val="Table"/>
              <w:keepNext/>
              <w:spacing w:before="20" w:after="20"/>
              <w:ind w:left="-57" w:right="-57"/>
              <w:jc w:val="center"/>
              <w:rPr>
                <w:rFonts w:ascii="Times New Roman" w:hAnsi="Times New Roman"/>
                <w:i/>
                <w:spacing w:val="-6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i/>
                <w:spacing w:val="-6"/>
                <w:sz w:val="23"/>
                <w:szCs w:val="23"/>
                <w:lang w:val="uk-UA"/>
              </w:rPr>
              <w:t>питання</w:t>
            </w:r>
            <w:r w:rsidR="00483DE7" w:rsidRPr="00784EC8">
              <w:rPr>
                <w:rFonts w:ascii="Times New Roman" w:hAnsi="Times New Roman"/>
                <w:i/>
                <w:spacing w:val="-6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i/>
                <w:spacing w:val="-6"/>
                <w:sz w:val="23"/>
                <w:szCs w:val="23"/>
                <w:lang w:val="uk-UA"/>
              </w:rPr>
              <w:t>фінансів</w:t>
            </w:r>
            <w:r w:rsidR="00483DE7" w:rsidRPr="00784EC8">
              <w:rPr>
                <w:rFonts w:ascii="Times New Roman" w:hAnsi="Times New Roman"/>
                <w:i/>
                <w:spacing w:val="-6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i/>
                <w:spacing w:val="-6"/>
                <w:sz w:val="23"/>
                <w:szCs w:val="23"/>
                <w:lang w:val="uk-UA"/>
              </w:rPr>
              <w:t>і</w:t>
            </w:r>
            <w:r w:rsidR="00483DE7" w:rsidRPr="00784EC8">
              <w:rPr>
                <w:rFonts w:ascii="Times New Roman" w:hAnsi="Times New Roman"/>
                <w:i/>
                <w:spacing w:val="-6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i/>
                <w:spacing w:val="-6"/>
                <w:sz w:val="23"/>
                <w:szCs w:val="23"/>
                <w:lang w:val="uk-UA"/>
              </w:rPr>
              <w:t>банківської</w:t>
            </w:r>
            <w:r w:rsidR="00483DE7" w:rsidRPr="00784EC8">
              <w:rPr>
                <w:rFonts w:ascii="Times New Roman" w:hAnsi="Times New Roman"/>
                <w:i/>
                <w:spacing w:val="-6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i/>
                <w:spacing w:val="-6"/>
                <w:sz w:val="23"/>
                <w:szCs w:val="23"/>
                <w:lang w:val="uk-UA"/>
              </w:rPr>
              <w:t>діяльності</w:t>
            </w:r>
          </w:p>
        </w:tc>
        <w:tc>
          <w:tcPr>
            <w:tcW w:w="2126" w:type="dxa"/>
            <w:shd w:val="clear" w:color="auto" w:fill="FFFFFF"/>
          </w:tcPr>
          <w:p w:rsidR="0060656E" w:rsidRPr="00784EC8" w:rsidRDefault="0060656E" w:rsidP="0060656E">
            <w:pPr>
              <w:pStyle w:val="Table"/>
              <w:keepNext/>
              <w:spacing w:before="20" w:after="2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60656E" w:rsidRPr="00784EC8" w:rsidTr="00483DE7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shd w:val="clear" w:color="auto" w:fill="FFFFFF"/>
          </w:tcPr>
          <w:p w:rsidR="0060656E" w:rsidRPr="00784EC8" w:rsidRDefault="0060656E" w:rsidP="0060656E">
            <w:pPr>
              <w:pStyle w:val="Table"/>
              <w:keepNext/>
              <w:spacing w:before="20" w:after="20" w:line="228" w:lineRule="auto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60656E" w:rsidRPr="00784EC8" w:rsidRDefault="0060656E" w:rsidP="0060656E">
            <w:pPr>
              <w:pStyle w:val="Table"/>
              <w:keepNext/>
              <w:spacing w:before="20" w:after="20" w:line="228" w:lineRule="auto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371" w:type="dxa"/>
            <w:shd w:val="clear" w:color="auto" w:fill="FFFFFF"/>
          </w:tcPr>
          <w:p w:rsidR="0060656E" w:rsidRPr="00784EC8" w:rsidRDefault="0060656E" w:rsidP="0060656E">
            <w:pPr>
              <w:pStyle w:val="Table"/>
              <w:keepNext/>
              <w:spacing w:before="20" w:after="20" w:line="228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друге</w:t>
            </w:r>
            <w:r w:rsidR="00483DE7" w:rsidRPr="00784EC8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читання</w:t>
            </w:r>
          </w:p>
        </w:tc>
        <w:tc>
          <w:tcPr>
            <w:tcW w:w="2126" w:type="dxa"/>
            <w:shd w:val="clear" w:color="auto" w:fill="FFFFFF"/>
          </w:tcPr>
          <w:p w:rsidR="0060656E" w:rsidRPr="00784EC8" w:rsidRDefault="0060656E" w:rsidP="0060656E">
            <w:pPr>
              <w:pStyle w:val="Table"/>
              <w:keepNext/>
              <w:spacing w:before="20" w:after="20" w:line="228" w:lineRule="auto"/>
              <w:ind w:right="-113"/>
              <w:rPr>
                <w:rFonts w:ascii="Times New Roman" w:hAnsi="Times New Roman"/>
                <w:b/>
                <w:i/>
                <w:iCs/>
                <w:sz w:val="23"/>
                <w:szCs w:val="23"/>
                <w:lang w:val="uk-UA"/>
              </w:rPr>
            </w:pPr>
          </w:p>
        </w:tc>
      </w:tr>
      <w:tr w:rsidR="0060656E" w:rsidRPr="00784EC8" w:rsidTr="00483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60656E" w:rsidRPr="00784EC8" w:rsidRDefault="0060656E" w:rsidP="0060656E">
            <w:pPr>
              <w:pStyle w:val="Table"/>
              <w:spacing w:before="20"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2455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60656E" w:rsidRPr="00784EC8" w:rsidRDefault="0060656E" w:rsidP="0060656E">
            <w:pPr>
              <w:pStyle w:val="Table"/>
              <w:spacing w:before="20"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60656E" w:rsidRPr="00784EC8" w:rsidRDefault="0060656E" w:rsidP="0060656E">
            <w:pPr>
              <w:pStyle w:val="Table"/>
              <w:spacing w:before="20"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споживче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кредитування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(друге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(вручено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16.06.2016)</w:t>
            </w:r>
          </w:p>
        </w:tc>
        <w:tc>
          <w:tcPr>
            <w:tcW w:w="2126" w:type="dxa"/>
            <w:shd w:val="clear" w:color="auto" w:fill="FFFFFF"/>
          </w:tcPr>
          <w:p w:rsidR="0060656E" w:rsidRPr="00784EC8" w:rsidRDefault="0060656E" w:rsidP="0060656E">
            <w:pPr>
              <w:pStyle w:val="Table"/>
              <w:spacing w:before="20" w:after="2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С.Рибалка</w:t>
            </w:r>
          </w:p>
        </w:tc>
      </w:tr>
      <w:tr w:rsidR="0060656E" w:rsidRPr="00784EC8" w:rsidTr="00483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60656E" w:rsidRPr="00784EC8" w:rsidRDefault="0060656E" w:rsidP="00483DE7">
            <w:pPr>
              <w:pStyle w:val="Table"/>
              <w:spacing w:before="20"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2456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>-д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60656E" w:rsidRPr="00784EC8" w:rsidRDefault="0060656E" w:rsidP="0060656E">
            <w:pPr>
              <w:pStyle w:val="Table"/>
              <w:spacing w:before="20"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60656E" w:rsidRPr="00784EC8" w:rsidRDefault="0060656E" w:rsidP="0060656E">
            <w:pPr>
              <w:pStyle w:val="Table"/>
              <w:spacing w:before="20"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законодавчих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удосконалення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захисту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прав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споживачів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фінансових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послуг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(друге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(вручено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16.06.2016)</w:t>
            </w:r>
          </w:p>
        </w:tc>
        <w:tc>
          <w:tcPr>
            <w:tcW w:w="2126" w:type="dxa"/>
            <w:shd w:val="clear" w:color="auto" w:fill="FFFFFF"/>
          </w:tcPr>
          <w:p w:rsidR="0060656E" w:rsidRPr="00784EC8" w:rsidRDefault="0060656E" w:rsidP="0060656E">
            <w:pPr>
              <w:pStyle w:val="Table"/>
              <w:spacing w:before="20" w:after="2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С.Рибалка</w:t>
            </w:r>
          </w:p>
        </w:tc>
      </w:tr>
      <w:tr w:rsidR="0060656E" w:rsidRPr="00784EC8" w:rsidTr="00483DE7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shd w:val="clear" w:color="auto" w:fill="FFFFFF"/>
          </w:tcPr>
          <w:p w:rsidR="0060656E" w:rsidRPr="00784EC8" w:rsidRDefault="0060656E" w:rsidP="0060656E">
            <w:pPr>
              <w:pStyle w:val="Table"/>
              <w:keepNext/>
              <w:spacing w:before="20" w:after="20" w:line="228" w:lineRule="auto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60656E" w:rsidRPr="00784EC8" w:rsidRDefault="0060656E" w:rsidP="0060656E">
            <w:pPr>
              <w:pStyle w:val="Table"/>
              <w:keepNext/>
              <w:spacing w:before="20" w:after="20" w:line="228" w:lineRule="auto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371" w:type="dxa"/>
            <w:shd w:val="clear" w:color="auto" w:fill="FFFFFF"/>
          </w:tcPr>
          <w:p w:rsidR="0060656E" w:rsidRPr="00784EC8" w:rsidRDefault="0060656E" w:rsidP="0060656E">
            <w:pPr>
              <w:pStyle w:val="Table"/>
              <w:keepNext/>
              <w:spacing w:before="20" w:after="20" w:line="228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перше</w:t>
            </w:r>
            <w:r w:rsidR="00483DE7" w:rsidRPr="00784EC8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читання</w:t>
            </w:r>
          </w:p>
        </w:tc>
        <w:tc>
          <w:tcPr>
            <w:tcW w:w="2126" w:type="dxa"/>
            <w:shd w:val="clear" w:color="auto" w:fill="FFFFFF"/>
          </w:tcPr>
          <w:p w:rsidR="0060656E" w:rsidRPr="00784EC8" w:rsidRDefault="0060656E" w:rsidP="0060656E">
            <w:pPr>
              <w:pStyle w:val="Table"/>
              <w:keepNext/>
              <w:spacing w:before="20" w:after="20" w:line="228" w:lineRule="auto"/>
              <w:ind w:right="-113"/>
              <w:rPr>
                <w:rFonts w:ascii="Times New Roman" w:hAnsi="Times New Roman"/>
                <w:b/>
                <w:i/>
                <w:iCs/>
                <w:sz w:val="23"/>
                <w:szCs w:val="23"/>
                <w:lang w:val="uk-UA"/>
              </w:rPr>
            </w:pPr>
          </w:p>
        </w:tc>
      </w:tr>
      <w:tr w:rsidR="0060656E" w:rsidRPr="00784EC8" w:rsidTr="00483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60656E" w:rsidRPr="00784EC8" w:rsidRDefault="0060656E" w:rsidP="0060656E">
            <w:pPr>
              <w:pStyle w:val="Table"/>
              <w:spacing w:before="20"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4529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60656E" w:rsidRPr="00784EC8" w:rsidRDefault="0060656E" w:rsidP="0060656E">
            <w:pPr>
              <w:pStyle w:val="Table"/>
              <w:spacing w:before="20"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60656E" w:rsidRPr="00784EC8" w:rsidRDefault="0060656E" w:rsidP="0060656E">
            <w:pPr>
              <w:pStyle w:val="Table"/>
              <w:spacing w:before="20"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Проект</w:t>
            </w:r>
            <w:r w:rsidR="00483DE7" w:rsidRPr="00784EC8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Закону</w:t>
            </w:r>
            <w:r w:rsidR="00483DE7" w:rsidRPr="00784EC8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про</w:t>
            </w:r>
            <w:r w:rsidR="00483DE7" w:rsidRPr="00784EC8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внесення</w:t>
            </w:r>
            <w:r w:rsidR="00483DE7" w:rsidRPr="00784EC8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змін</w:t>
            </w:r>
            <w:r w:rsidR="00483DE7" w:rsidRPr="00784EC8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до</w:t>
            </w:r>
            <w:r w:rsidR="00483DE7" w:rsidRPr="00784EC8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деяких</w:t>
            </w:r>
            <w:r w:rsidR="00483DE7" w:rsidRPr="00784EC8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законодавчих</w:t>
            </w:r>
            <w:r w:rsidR="00483DE7" w:rsidRPr="00784EC8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актів</w:t>
            </w:r>
            <w:r w:rsidR="00483DE7" w:rsidRPr="00784EC8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(щодо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стимулювання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кредитування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Україні)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Р.Демчака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04.05.2016,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-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14.06.2016)</w:t>
            </w:r>
          </w:p>
        </w:tc>
        <w:tc>
          <w:tcPr>
            <w:tcW w:w="2126" w:type="dxa"/>
            <w:shd w:val="clear" w:color="auto" w:fill="FFFFFF"/>
          </w:tcPr>
          <w:p w:rsidR="0060656E" w:rsidRPr="00784EC8" w:rsidRDefault="0060656E" w:rsidP="0060656E">
            <w:pPr>
              <w:pStyle w:val="Table"/>
              <w:spacing w:before="20" w:after="2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С.Рибалка</w:t>
            </w:r>
          </w:p>
        </w:tc>
      </w:tr>
      <w:tr w:rsidR="0060656E" w:rsidRPr="00784EC8" w:rsidTr="00483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60656E" w:rsidRPr="00784EC8" w:rsidRDefault="0060656E" w:rsidP="0060656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3669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60656E" w:rsidRPr="00784EC8" w:rsidRDefault="0060656E" w:rsidP="0060656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60656E" w:rsidRPr="00784EC8" w:rsidRDefault="0060656E" w:rsidP="0060656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законів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надання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послуги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переказу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коштів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С.Рибалки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22.12.2015,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-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12.04.2016)</w:t>
            </w:r>
          </w:p>
        </w:tc>
        <w:tc>
          <w:tcPr>
            <w:tcW w:w="2126" w:type="dxa"/>
            <w:shd w:val="clear" w:color="auto" w:fill="FFFFFF"/>
          </w:tcPr>
          <w:p w:rsidR="0060656E" w:rsidRPr="00784EC8" w:rsidRDefault="0060656E" w:rsidP="0060656E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С.Рибалка</w:t>
            </w:r>
          </w:p>
        </w:tc>
      </w:tr>
      <w:tr w:rsidR="0060656E" w:rsidRPr="00784EC8" w:rsidTr="00483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60656E" w:rsidRPr="00784EC8" w:rsidRDefault="0060656E" w:rsidP="0060656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2784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60656E" w:rsidRPr="00784EC8" w:rsidRDefault="0060656E" w:rsidP="0060656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60656E" w:rsidRPr="00784EC8" w:rsidRDefault="0060656E" w:rsidP="0060656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облігації,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забезпечені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відокремленими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активами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М.Довбенка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12.05.2015,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-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12.04.2016)</w:t>
            </w:r>
          </w:p>
        </w:tc>
        <w:tc>
          <w:tcPr>
            <w:tcW w:w="2126" w:type="dxa"/>
            <w:shd w:val="clear" w:color="auto" w:fill="FFFFFF"/>
          </w:tcPr>
          <w:p w:rsidR="0060656E" w:rsidRPr="00784EC8" w:rsidRDefault="0060656E" w:rsidP="0060656E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С.Рибалка</w:t>
            </w:r>
          </w:p>
        </w:tc>
      </w:tr>
      <w:tr w:rsidR="00BE655B" w:rsidRPr="00784EC8" w:rsidTr="00483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BE655B" w:rsidRPr="00784EC8" w:rsidRDefault="00BE655B" w:rsidP="0089143B">
            <w:pPr>
              <w:pStyle w:val="Table"/>
              <w:spacing w:after="0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BE655B" w:rsidRPr="00784EC8" w:rsidRDefault="00BE655B" w:rsidP="0089143B">
            <w:pPr>
              <w:pStyle w:val="Table"/>
              <w:spacing w:after="0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</w:p>
        </w:tc>
        <w:tc>
          <w:tcPr>
            <w:tcW w:w="7371" w:type="dxa"/>
            <w:shd w:val="clear" w:color="auto" w:fill="FFFFFF"/>
          </w:tcPr>
          <w:p w:rsidR="00BE655B" w:rsidRPr="00784EC8" w:rsidRDefault="00BE655B" w:rsidP="0089143B">
            <w:pPr>
              <w:pStyle w:val="Table"/>
              <w:spacing w:after="0"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питання</w:t>
            </w:r>
            <w:r w:rsidR="00483DE7" w:rsidRPr="00784EC8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правоохоронної</w:t>
            </w:r>
            <w:r w:rsidR="00483DE7" w:rsidRPr="00784EC8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діяльності</w:t>
            </w:r>
          </w:p>
        </w:tc>
        <w:tc>
          <w:tcPr>
            <w:tcW w:w="2126" w:type="dxa"/>
            <w:shd w:val="clear" w:color="auto" w:fill="FFFFFF"/>
          </w:tcPr>
          <w:p w:rsidR="00BE655B" w:rsidRPr="00784EC8" w:rsidRDefault="00BE655B" w:rsidP="0089143B">
            <w:pPr>
              <w:pStyle w:val="Table"/>
              <w:spacing w:after="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BE655B" w:rsidRPr="00784EC8" w:rsidTr="00483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BE655B" w:rsidRPr="00784EC8" w:rsidRDefault="00BE655B" w:rsidP="0089143B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5198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BE655B" w:rsidRPr="00784EC8" w:rsidRDefault="00BE655B" w:rsidP="0089143B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BE655B" w:rsidRPr="00784EC8" w:rsidRDefault="00BE655B" w:rsidP="0089143B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Постанови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Звернення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Верховної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Ради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Кабінету</w:t>
            </w:r>
            <w:r w:rsidR="00483DE7" w:rsidRPr="00784EC8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Міністрів</w:t>
            </w:r>
            <w:r w:rsidR="00483DE7" w:rsidRPr="00784EC8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України</w:t>
            </w:r>
            <w:r w:rsidR="00483DE7" w:rsidRPr="00784EC8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та</w:t>
            </w:r>
            <w:r w:rsidR="00483DE7" w:rsidRPr="00784EC8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органів</w:t>
            </w:r>
            <w:r w:rsidR="00483DE7" w:rsidRPr="00784EC8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місцевого</w:t>
            </w:r>
            <w:r w:rsidR="00483DE7" w:rsidRPr="00784EC8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самоврядування</w:t>
            </w:r>
            <w:r w:rsidR="00483DE7" w:rsidRPr="00784EC8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здійснення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контролю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станом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правопорядку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державі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відповідних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територіальних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громадах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А.Кожем'якіна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05.10.2016,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-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06.10.2016)</w:t>
            </w:r>
          </w:p>
        </w:tc>
        <w:tc>
          <w:tcPr>
            <w:tcW w:w="2126" w:type="dxa"/>
            <w:shd w:val="clear" w:color="auto" w:fill="FFFFFF"/>
          </w:tcPr>
          <w:p w:rsidR="00BE655B" w:rsidRPr="00784EC8" w:rsidRDefault="00BE655B" w:rsidP="0089143B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А.Кожем'якін</w:t>
            </w:r>
          </w:p>
        </w:tc>
      </w:tr>
      <w:tr w:rsidR="00BE655B" w:rsidRPr="00784EC8" w:rsidTr="00483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BE655B" w:rsidRPr="00784EC8" w:rsidRDefault="00BE655B" w:rsidP="0089143B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3275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BE655B" w:rsidRPr="00784EC8" w:rsidRDefault="00BE655B" w:rsidP="0089143B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BE655B" w:rsidRPr="00784EC8" w:rsidRDefault="00BE655B" w:rsidP="0089143B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Постанови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увіковічення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пам'яті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бійців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Національної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гвардії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України,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які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загинули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31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серпня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2015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року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стін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Верховної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Ради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України,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захищаючи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свободу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демократію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Україні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А.Геращенка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19.10.2015,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22.09.2016)</w:t>
            </w:r>
          </w:p>
        </w:tc>
        <w:tc>
          <w:tcPr>
            <w:tcW w:w="2126" w:type="dxa"/>
            <w:shd w:val="clear" w:color="auto" w:fill="FFFFFF"/>
          </w:tcPr>
          <w:p w:rsidR="00BE655B" w:rsidRPr="00784EC8" w:rsidRDefault="00BE655B" w:rsidP="0089143B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М.Княжицький</w:t>
            </w:r>
          </w:p>
        </w:tc>
      </w:tr>
      <w:tr w:rsidR="00BE655B" w:rsidRPr="00784EC8" w:rsidTr="00483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BE655B" w:rsidRPr="00784EC8" w:rsidRDefault="00BE655B" w:rsidP="0089143B">
            <w:pPr>
              <w:pStyle w:val="Table"/>
              <w:keepNext/>
              <w:spacing w:before="20"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BE655B" w:rsidRPr="00784EC8" w:rsidRDefault="00BE655B" w:rsidP="0089143B">
            <w:pPr>
              <w:pStyle w:val="Table"/>
              <w:keepNext/>
              <w:spacing w:before="20"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371" w:type="dxa"/>
            <w:shd w:val="clear" w:color="auto" w:fill="FFFFFF"/>
          </w:tcPr>
          <w:p w:rsidR="00BE655B" w:rsidRPr="00784EC8" w:rsidRDefault="00BE655B" w:rsidP="0089143B">
            <w:pPr>
              <w:pStyle w:val="Table"/>
              <w:keepNext/>
              <w:spacing w:before="20" w:after="20"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перше</w:t>
            </w:r>
            <w:r w:rsidR="00483DE7" w:rsidRPr="00784EC8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читання</w:t>
            </w:r>
          </w:p>
        </w:tc>
        <w:tc>
          <w:tcPr>
            <w:tcW w:w="2126" w:type="dxa"/>
            <w:shd w:val="clear" w:color="auto" w:fill="FFFFFF"/>
          </w:tcPr>
          <w:p w:rsidR="00BE655B" w:rsidRPr="00784EC8" w:rsidRDefault="00BE655B" w:rsidP="0089143B">
            <w:pPr>
              <w:pStyle w:val="Table"/>
              <w:keepNext/>
              <w:spacing w:before="20" w:after="2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BE655B" w:rsidRPr="00784EC8" w:rsidTr="00483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BE655B" w:rsidRPr="00784EC8" w:rsidRDefault="00BE655B" w:rsidP="0089143B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4670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BE655B" w:rsidRPr="00784EC8" w:rsidRDefault="00BE655B" w:rsidP="0089143B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371" w:type="dxa"/>
            <w:shd w:val="clear" w:color="auto" w:fill="FFFFFF"/>
          </w:tcPr>
          <w:p w:rsidR="00BE655B" w:rsidRPr="00784EC8" w:rsidRDefault="00BE655B" w:rsidP="0089143B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Дисциплінарний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статут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Національної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поліції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13.05.2016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№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7929/0/2-16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19.05.2016,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-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12.07.2016)</w:t>
            </w:r>
          </w:p>
        </w:tc>
        <w:tc>
          <w:tcPr>
            <w:tcW w:w="2126" w:type="dxa"/>
            <w:shd w:val="clear" w:color="auto" w:fill="FFFFFF"/>
          </w:tcPr>
          <w:p w:rsidR="00BE655B" w:rsidRPr="00784EC8" w:rsidRDefault="00BE655B" w:rsidP="0089143B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А.Кожем'якін</w:t>
            </w:r>
          </w:p>
        </w:tc>
      </w:tr>
      <w:tr w:rsidR="00F33498" w:rsidRPr="00784EC8" w:rsidTr="00483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F33498" w:rsidRPr="00784EC8" w:rsidRDefault="00F33498" w:rsidP="00F33498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5006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F33498" w:rsidRPr="00784EC8" w:rsidRDefault="00F33498" w:rsidP="00F33498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F33498" w:rsidRPr="00784EC8" w:rsidRDefault="00F33498" w:rsidP="00363F9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статей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71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і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83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Національну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поліцію"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присвоєння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чергових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спеціальних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звань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М.Паламарчука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05.08.2016</w:t>
            </w:r>
            <w:r w:rsidR="00F03AA2" w:rsidRPr="00784EC8">
              <w:rPr>
                <w:rFonts w:ascii="Times New Roman" w:hAnsi="Times New Roman"/>
                <w:sz w:val="23"/>
                <w:szCs w:val="23"/>
                <w:lang w:val="uk-UA"/>
              </w:rPr>
              <w:t>,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="00F03AA2"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="00F03AA2"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="00363F9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>-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="00363F9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>15</w:t>
            </w:r>
            <w:r w:rsidR="00F03AA2" w:rsidRPr="00784EC8">
              <w:rPr>
                <w:rFonts w:ascii="Times New Roman" w:hAnsi="Times New Roman"/>
                <w:sz w:val="23"/>
                <w:szCs w:val="23"/>
                <w:lang w:val="uk-UA"/>
              </w:rPr>
              <w:t>.11.2016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)</w:t>
            </w:r>
          </w:p>
        </w:tc>
        <w:tc>
          <w:tcPr>
            <w:tcW w:w="2126" w:type="dxa"/>
            <w:shd w:val="clear" w:color="auto" w:fill="FFFFFF"/>
          </w:tcPr>
          <w:p w:rsidR="00F33498" w:rsidRPr="00784EC8" w:rsidRDefault="00F33498" w:rsidP="00F33498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А.Кожем'якін</w:t>
            </w:r>
          </w:p>
        </w:tc>
      </w:tr>
      <w:tr w:rsidR="00212F70" w:rsidRPr="00784EC8" w:rsidTr="00483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212F70" w:rsidRPr="00784EC8" w:rsidRDefault="00212F70" w:rsidP="006121F0">
            <w:pPr>
              <w:pStyle w:val="Table"/>
              <w:spacing w:before="20"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3791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212F70" w:rsidRPr="00784EC8" w:rsidRDefault="00212F70" w:rsidP="006121F0">
            <w:pPr>
              <w:pStyle w:val="Table"/>
              <w:spacing w:before="20"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212F70" w:rsidRPr="00784EC8" w:rsidRDefault="00212F70" w:rsidP="006121F0">
            <w:pPr>
              <w:pStyle w:val="Table"/>
              <w:spacing w:before="20"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пункту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3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розділу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II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"Прикінцеві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положення"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законодавчих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України"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поширення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чинності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цього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колишніх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працівників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органів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внутрішніх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справ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Т.Креміня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26.01.2016,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16.02.2016)</w:t>
            </w:r>
          </w:p>
        </w:tc>
        <w:tc>
          <w:tcPr>
            <w:tcW w:w="2126" w:type="dxa"/>
            <w:shd w:val="clear" w:color="auto" w:fill="FFFFFF"/>
          </w:tcPr>
          <w:p w:rsidR="00212F70" w:rsidRPr="00784EC8" w:rsidRDefault="00212F70" w:rsidP="006121F0">
            <w:pPr>
              <w:pStyle w:val="Table"/>
              <w:spacing w:before="20" w:after="20"/>
              <w:ind w:right="-113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А.Кожем'якін</w:t>
            </w:r>
          </w:p>
        </w:tc>
      </w:tr>
      <w:tr w:rsidR="00BE655B" w:rsidRPr="00784EC8" w:rsidTr="00483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BE655B" w:rsidRPr="00784EC8" w:rsidRDefault="00BE655B" w:rsidP="0089143B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4778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BE655B" w:rsidRPr="00784EC8" w:rsidRDefault="00BE655B" w:rsidP="0089143B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BE655B" w:rsidRPr="00784EC8" w:rsidRDefault="00BE655B" w:rsidP="0089143B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оперативно-розшукову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діяльність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А.Кожем'якіна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08.06.2016,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-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18.10.2016)</w:t>
            </w:r>
          </w:p>
        </w:tc>
        <w:tc>
          <w:tcPr>
            <w:tcW w:w="2126" w:type="dxa"/>
            <w:shd w:val="clear" w:color="auto" w:fill="FFFFFF"/>
          </w:tcPr>
          <w:p w:rsidR="00BE655B" w:rsidRPr="00784EC8" w:rsidRDefault="00BE655B" w:rsidP="0089143B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А.Кожем'якін</w:t>
            </w:r>
          </w:p>
        </w:tc>
      </w:tr>
      <w:tr w:rsidR="00BE655B" w:rsidRPr="00784EC8" w:rsidTr="00483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BE655B" w:rsidRPr="00784EC8" w:rsidRDefault="00BE655B" w:rsidP="0089143B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4604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BE655B" w:rsidRPr="00784EC8" w:rsidRDefault="00BE655B" w:rsidP="0089143B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371" w:type="dxa"/>
            <w:shd w:val="clear" w:color="auto" w:fill="FFFFFF"/>
          </w:tcPr>
          <w:p w:rsidR="00BE655B" w:rsidRPr="00784EC8" w:rsidRDefault="00BE655B" w:rsidP="0089143B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Кодексу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адміністративні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правопорушення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(щодо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зняття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відповідальності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порушення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правил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навчання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карате)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06.05.2016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№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7533/0/2-16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12.05.2016,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-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14.06.2016)</w:t>
            </w:r>
          </w:p>
        </w:tc>
        <w:tc>
          <w:tcPr>
            <w:tcW w:w="2126" w:type="dxa"/>
            <w:shd w:val="clear" w:color="auto" w:fill="FFFFFF"/>
          </w:tcPr>
          <w:p w:rsidR="00BE655B" w:rsidRPr="00784EC8" w:rsidRDefault="00BE655B" w:rsidP="0089143B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А.Кожем'якін</w:t>
            </w:r>
          </w:p>
        </w:tc>
      </w:tr>
      <w:tr w:rsidR="0064678B" w:rsidRPr="00784EC8" w:rsidTr="00483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64678B" w:rsidRPr="00784EC8" w:rsidRDefault="0064678B" w:rsidP="004967B1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lastRenderedPageBreak/>
              <w:t>2016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64678B" w:rsidRPr="00784EC8" w:rsidRDefault="0064678B" w:rsidP="004967B1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64678B" w:rsidRPr="00784EC8" w:rsidRDefault="0064678B" w:rsidP="004967B1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Кримінального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кодексу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захисту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дітей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від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сексуальних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зловживань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сексуальної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експлуатації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І.Луценко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05.02.2015,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-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31.05.2016)</w:t>
            </w:r>
          </w:p>
        </w:tc>
        <w:tc>
          <w:tcPr>
            <w:tcW w:w="2126" w:type="dxa"/>
            <w:shd w:val="clear" w:color="auto" w:fill="FFFFFF"/>
          </w:tcPr>
          <w:p w:rsidR="0064678B" w:rsidRPr="00784EC8" w:rsidRDefault="0064678B" w:rsidP="004967B1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А.Кожем'якін</w:t>
            </w:r>
          </w:p>
        </w:tc>
      </w:tr>
      <w:tr w:rsidR="00BE655B" w:rsidRPr="00784EC8" w:rsidTr="00483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BE655B" w:rsidRPr="00784EC8" w:rsidRDefault="00BE655B" w:rsidP="0089143B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4032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BE655B" w:rsidRPr="00784EC8" w:rsidRDefault="00BE655B" w:rsidP="0089143B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BE655B" w:rsidRPr="00784EC8" w:rsidRDefault="00BE655B" w:rsidP="0089143B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Кримінального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кодексу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(щодо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удосконалення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порядку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зарахування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судом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строку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попереднього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ув'язнення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строк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покарання)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Б.Берези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09.02.2016,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-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18.10.2016)</w:t>
            </w:r>
          </w:p>
        </w:tc>
        <w:tc>
          <w:tcPr>
            <w:tcW w:w="2126" w:type="dxa"/>
            <w:shd w:val="clear" w:color="auto" w:fill="FFFFFF"/>
          </w:tcPr>
          <w:p w:rsidR="00BE655B" w:rsidRPr="00784EC8" w:rsidRDefault="00BE655B" w:rsidP="0089143B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А.Кожем'якін</w:t>
            </w:r>
          </w:p>
        </w:tc>
      </w:tr>
      <w:tr w:rsidR="00BE655B" w:rsidRPr="00784EC8" w:rsidTr="00483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BE655B" w:rsidRPr="00784EC8" w:rsidRDefault="00BE655B" w:rsidP="0089143B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4548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BE655B" w:rsidRPr="00784EC8" w:rsidRDefault="00BE655B" w:rsidP="0089143B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BE655B" w:rsidRPr="00784EC8" w:rsidRDefault="00BE655B" w:rsidP="0089143B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Кримінального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кодексу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(щодо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правил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зарахування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строку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попереднього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ув'язнення)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А.Яценка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11.05.2016,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-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18.10.2016)</w:t>
            </w:r>
          </w:p>
        </w:tc>
        <w:tc>
          <w:tcPr>
            <w:tcW w:w="2126" w:type="dxa"/>
            <w:shd w:val="clear" w:color="auto" w:fill="FFFFFF"/>
          </w:tcPr>
          <w:p w:rsidR="00BE655B" w:rsidRPr="00784EC8" w:rsidRDefault="00BE655B" w:rsidP="0089143B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А.Кожем'якін</w:t>
            </w:r>
          </w:p>
        </w:tc>
      </w:tr>
      <w:tr w:rsidR="00067103" w:rsidRPr="00784EC8" w:rsidTr="00483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067103" w:rsidRPr="00784EC8" w:rsidRDefault="00067103" w:rsidP="0089143B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067103" w:rsidRPr="00784EC8" w:rsidRDefault="00067103" w:rsidP="0089143B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371" w:type="dxa"/>
            <w:shd w:val="clear" w:color="auto" w:fill="FFFFFF"/>
          </w:tcPr>
          <w:p w:rsidR="00067103" w:rsidRPr="00784EC8" w:rsidRDefault="00067103" w:rsidP="0089143B">
            <w:pPr>
              <w:pStyle w:val="Table"/>
              <w:keepNext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повторне</w:t>
            </w:r>
            <w:r w:rsidR="00483DE7" w:rsidRPr="00784EC8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перше</w:t>
            </w:r>
            <w:r w:rsidR="00483DE7" w:rsidRPr="00784EC8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читання</w:t>
            </w:r>
          </w:p>
        </w:tc>
        <w:tc>
          <w:tcPr>
            <w:tcW w:w="2126" w:type="dxa"/>
            <w:shd w:val="clear" w:color="auto" w:fill="FFFFFF"/>
          </w:tcPr>
          <w:p w:rsidR="00067103" w:rsidRPr="00784EC8" w:rsidRDefault="00067103" w:rsidP="0089143B">
            <w:pPr>
              <w:pStyle w:val="Table"/>
              <w:keepNext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067103" w:rsidRPr="00784EC8" w:rsidTr="00483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067103" w:rsidRPr="00784EC8" w:rsidRDefault="00067103" w:rsidP="00483DE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3254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>-д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067103" w:rsidRPr="00784EC8" w:rsidRDefault="00067103" w:rsidP="00067103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067103" w:rsidRPr="00784EC8" w:rsidRDefault="00067103" w:rsidP="00067103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статті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201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Кримінального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кодексу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криміналізації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контрабанди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небезпечних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речовин,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частин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вогнепальної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зброї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(повторне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пе</w:t>
            </w:r>
            <w:r w:rsidR="0085222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р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ше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(доопрацьований</w:t>
            </w:r>
            <w:r w:rsidR="00483DE7" w:rsidRPr="00784EC8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проект</w:t>
            </w:r>
            <w:r w:rsidR="00483DE7" w:rsidRPr="00784EC8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</w:t>
            </w:r>
            <w:r w:rsidR="00483DE7" w:rsidRPr="00784EC8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поданням</w:t>
            </w:r>
            <w:r w:rsidR="00483DE7" w:rsidRPr="00784EC8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Комітету</w:t>
            </w:r>
            <w:r w:rsidR="00483DE7" w:rsidRPr="00784EC8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вручено</w:t>
            </w:r>
            <w:r w:rsidR="00483DE7" w:rsidRPr="00784EC8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01.11.2016)</w:t>
            </w:r>
          </w:p>
        </w:tc>
        <w:tc>
          <w:tcPr>
            <w:tcW w:w="2126" w:type="dxa"/>
            <w:shd w:val="clear" w:color="auto" w:fill="FFFFFF"/>
          </w:tcPr>
          <w:p w:rsidR="00067103" w:rsidRPr="00784EC8" w:rsidRDefault="00067103" w:rsidP="00067103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А.Кожем'якін</w:t>
            </w:r>
          </w:p>
        </w:tc>
      </w:tr>
      <w:tr w:rsidR="00BE655B" w:rsidRPr="00784EC8" w:rsidTr="00483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BE655B" w:rsidRPr="00784EC8" w:rsidRDefault="00BE655B" w:rsidP="0089143B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BE655B" w:rsidRPr="00784EC8" w:rsidRDefault="00BE655B" w:rsidP="0089143B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371" w:type="dxa"/>
            <w:shd w:val="clear" w:color="auto" w:fill="FFFFFF"/>
          </w:tcPr>
          <w:p w:rsidR="00BE655B" w:rsidRPr="00784EC8" w:rsidRDefault="00BE655B" w:rsidP="0089143B">
            <w:pPr>
              <w:pStyle w:val="Table"/>
              <w:keepNext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друге</w:t>
            </w:r>
            <w:r w:rsidR="00483DE7" w:rsidRPr="00784EC8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читання</w:t>
            </w:r>
          </w:p>
        </w:tc>
        <w:tc>
          <w:tcPr>
            <w:tcW w:w="2126" w:type="dxa"/>
            <w:shd w:val="clear" w:color="auto" w:fill="FFFFFF"/>
          </w:tcPr>
          <w:p w:rsidR="00BE655B" w:rsidRPr="00784EC8" w:rsidRDefault="00BE655B" w:rsidP="0089143B">
            <w:pPr>
              <w:pStyle w:val="Table"/>
              <w:keepNext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BE655B" w:rsidRPr="00784EC8" w:rsidTr="00483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BE655B" w:rsidRPr="00784EC8" w:rsidRDefault="00BE655B" w:rsidP="0089143B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3719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BE655B" w:rsidRPr="00784EC8" w:rsidRDefault="00BE655B" w:rsidP="0089143B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BE655B" w:rsidRPr="00784EC8" w:rsidRDefault="00BE655B" w:rsidP="006D7991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Кримінального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процесуального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кодексу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окремих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питань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слідчих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дій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метою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забезпечення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додаткових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гарантій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законності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їх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проведенні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(друге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(вручено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01.11.2016)</w:t>
            </w:r>
          </w:p>
        </w:tc>
        <w:tc>
          <w:tcPr>
            <w:tcW w:w="2126" w:type="dxa"/>
            <w:shd w:val="clear" w:color="auto" w:fill="FFFFFF"/>
          </w:tcPr>
          <w:p w:rsidR="00BE655B" w:rsidRPr="00784EC8" w:rsidRDefault="00BE655B" w:rsidP="0089143B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А.Кожем'якін</w:t>
            </w:r>
          </w:p>
        </w:tc>
      </w:tr>
      <w:tr w:rsidR="00607F56" w:rsidRPr="00784EC8" w:rsidTr="00483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607F56" w:rsidRPr="00784EC8" w:rsidRDefault="00607F56" w:rsidP="00607F5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2291а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607F56" w:rsidRPr="00784EC8" w:rsidRDefault="00607F56" w:rsidP="00607F5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607F56" w:rsidRPr="00784EC8" w:rsidRDefault="00607F56" w:rsidP="00607F5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попереднє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ув'язнення"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(щодо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імплементації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окремих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стандартів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Ради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Європи)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(друге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(вручено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17.06.2016)</w:t>
            </w:r>
          </w:p>
        </w:tc>
        <w:tc>
          <w:tcPr>
            <w:tcW w:w="2126" w:type="dxa"/>
            <w:shd w:val="clear" w:color="auto" w:fill="FFFFFF"/>
          </w:tcPr>
          <w:p w:rsidR="00607F56" w:rsidRPr="00784EC8" w:rsidRDefault="00607F56" w:rsidP="00607F56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А.Кожем'якін</w:t>
            </w:r>
          </w:p>
        </w:tc>
      </w:tr>
      <w:tr w:rsidR="00607F56" w:rsidRPr="00784EC8" w:rsidTr="00483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607F56" w:rsidRPr="00784EC8" w:rsidRDefault="00607F56" w:rsidP="00607F5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2685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607F56" w:rsidRPr="00784EC8" w:rsidRDefault="00607F56" w:rsidP="00607F5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607F56" w:rsidRPr="00784EC8" w:rsidRDefault="00607F56" w:rsidP="00607F5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Кримінально-виконавчого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кодексу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(щодо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поліпшення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умов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тримання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засуджених)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(друге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(вручено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31.05.2016)</w:t>
            </w:r>
          </w:p>
        </w:tc>
        <w:tc>
          <w:tcPr>
            <w:tcW w:w="2126" w:type="dxa"/>
            <w:shd w:val="clear" w:color="auto" w:fill="FFFFFF"/>
          </w:tcPr>
          <w:p w:rsidR="00607F56" w:rsidRPr="00784EC8" w:rsidRDefault="00607F56" w:rsidP="00607F56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А.Кожем'якін</w:t>
            </w:r>
          </w:p>
        </w:tc>
      </w:tr>
      <w:tr w:rsidR="00607F56" w:rsidRPr="00784EC8" w:rsidTr="00483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607F56" w:rsidRPr="00784EC8" w:rsidRDefault="00607F56" w:rsidP="00607F5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2033а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607F56" w:rsidRPr="00784EC8" w:rsidRDefault="00607F56" w:rsidP="00607F5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607F56" w:rsidRPr="00784EC8" w:rsidRDefault="00607F56" w:rsidP="00607F5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Кримінального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процесуального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кодексу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(щодо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забезпечення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окремим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категоріям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засуджених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осіб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права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правосудний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вирок)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(друге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(вручено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26.01.2016)</w:t>
            </w:r>
          </w:p>
        </w:tc>
        <w:tc>
          <w:tcPr>
            <w:tcW w:w="2126" w:type="dxa"/>
            <w:shd w:val="clear" w:color="auto" w:fill="FFFFFF"/>
          </w:tcPr>
          <w:p w:rsidR="00607F56" w:rsidRPr="00784EC8" w:rsidRDefault="00607F56" w:rsidP="00607F56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А.Кожем'якін</w:t>
            </w:r>
          </w:p>
        </w:tc>
      </w:tr>
      <w:tr w:rsidR="00607F56" w:rsidRPr="00784EC8" w:rsidTr="00483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607F56" w:rsidRPr="00784EC8" w:rsidRDefault="00607F56" w:rsidP="00607F56">
            <w:pPr>
              <w:pStyle w:val="Table"/>
              <w:keepNext/>
              <w:spacing w:before="20" w:after="20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607F56" w:rsidRPr="00784EC8" w:rsidRDefault="00607F56" w:rsidP="00607F56">
            <w:pPr>
              <w:pStyle w:val="Table"/>
              <w:keepNext/>
              <w:spacing w:before="20" w:after="20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371" w:type="dxa"/>
            <w:shd w:val="clear" w:color="auto" w:fill="FFFFFF"/>
          </w:tcPr>
          <w:p w:rsidR="00607F56" w:rsidRPr="00784EC8" w:rsidRDefault="00607F56" w:rsidP="00607F56">
            <w:pPr>
              <w:pStyle w:val="Table"/>
              <w:keepNext/>
              <w:spacing w:before="20" w:after="20"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для</w:t>
            </w:r>
            <w:r w:rsidR="00483DE7" w:rsidRPr="00784EC8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повторного</w:t>
            </w:r>
            <w:r w:rsidR="00483DE7" w:rsidRPr="00784EC8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розгляду</w:t>
            </w:r>
            <w:r w:rsidR="00483DE7" w:rsidRPr="00784EC8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після</w:t>
            </w:r>
            <w:r w:rsidR="00483DE7" w:rsidRPr="00784EC8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доопрацювання</w:t>
            </w:r>
          </w:p>
        </w:tc>
        <w:tc>
          <w:tcPr>
            <w:tcW w:w="2126" w:type="dxa"/>
            <w:shd w:val="clear" w:color="auto" w:fill="FFFFFF"/>
          </w:tcPr>
          <w:p w:rsidR="00607F56" w:rsidRPr="00784EC8" w:rsidRDefault="00607F56" w:rsidP="00607F56">
            <w:pPr>
              <w:pStyle w:val="Table"/>
              <w:keepNext/>
              <w:spacing w:before="20" w:after="20"/>
              <w:ind w:right="-113"/>
              <w:rPr>
                <w:rFonts w:ascii="Times New Roman" w:hAnsi="Times New Roman"/>
                <w:b/>
                <w:i/>
                <w:iCs/>
                <w:sz w:val="23"/>
                <w:szCs w:val="23"/>
                <w:lang w:val="uk-UA"/>
              </w:rPr>
            </w:pPr>
          </w:p>
        </w:tc>
      </w:tr>
      <w:tr w:rsidR="00607F56" w:rsidRPr="00784EC8" w:rsidTr="00483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607F56" w:rsidRPr="00784EC8" w:rsidRDefault="00607F56" w:rsidP="00607F5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1165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607F56" w:rsidRPr="00784EC8" w:rsidRDefault="00607F56" w:rsidP="00607F5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ДП</w:t>
            </w:r>
          </w:p>
        </w:tc>
        <w:tc>
          <w:tcPr>
            <w:tcW w:w="7371" w:type="dxa"/>
            <w:shd w:val="clear" w:color="auto" w:fill="FFFFFF"/>
          </w:tcPr>
          <w:p w:rsidR="00607F56" w:rsidRPr="00784EC8" w:rsidRDefault="00607F56" w:rsidP="00607F5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Закон</w:t>
            </w:r>
            <w:r w:rsidR="00483DE7" w:rsidRPr="00784EC8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України</w:t>
            </w:r>
            <w:r w:rsidR="00483DE7" w:rsidRPr="00784EC8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"Про</w:t>
            </w:r>
            <w:r w:rsidR="00483DE7" w:rsidRPr="00784EC8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внесення</w:t>
            </w:r>
            <w:r w:rsidR="00483DE7" w:rsidRPr="00784EC8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змін</w:t>
            </w:r>
            <w:r w:rsidR="00483DE7" w:rsidRPr="00784EC8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до</w:t>
            </w:r>
            <w:r w:rsidR="00483DE7" w:rsidRPr="00784EC8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деяких</w:t>
            </w:r>
            <w:r w:rsidR="00483DE7" w:rsidRPr="00784EC8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законодавчих</w:t>
            </w:r>
            <w:r w:rsidR="00483DE7" w:rsidRPr="00784EC8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актів</w:t>
            </w:r>
            <w:r w:rsidR="00483DE7" w:rsidRPr="00784EC8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посилення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ролі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громадянського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суспільства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боротьбі</w:t>
            </w:r>
            <w:r w:rsidR="00483DE7" w:rsidRPr="00784EC8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</w:t>
            </w:r>
            <w:r w:rsidR="00483DE7" w:rsidRPr="00784EC8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корупційними</w:t>
            </w:r>
            <w:r w:rsidR="00483DE7" w:rsidRPr="00784EC8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злочинами"</w:t>
            </w:r>
            <w:r w:rsidR="00483DE7" w:rsidRPr="00784EC8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</w:t>
            </w:r>
            <w:r w:rsidR="00483DE7" w:rsidRPr="00784EC8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пропозиціями</w:t>
            </w:r>
            <w:r w:rsidR="00483DE7" w:rsidRPr="00784EC8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Президента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вiд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19.06.2015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(доопрацьований)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(вручено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17.06.2016)</w:t>
            </w:r>
          </w:p>
        </w:tc>
        <w:tc>
          <w:tcPr>
            <w:tcW w:w="2126" w:type="dxa"/>
            <w:shd w:val="clear" w:color="auto" w:fill="FFFFFF"/>
          </w:tcPr>
          <w:p w:rsidR="00607F56" w:rsidRPr="00784EC8" w:rsidRDefault="00607F56" w:rsidP="00607F56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А.Кожем'якін</w:t>
            </w:r>
          </w:p>
        </w:tc>
      </w:tr>
      <w:tr w:rsidR="00607F56" w:rsidRPr="00784EC8" w:rsidTr="00483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607F56" w:rsidRPr="00784EC8" w:rsidRDefault="00607F56" w:rsidP="00212F70">
            <w:pPr>
              <w:pStyle w:val="Table"/>
              <w:keepNext/>
              <w:spacing w:before="20" w:after="20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607F56" w:rsidRPr="00784EC8" w:rsidRDefault="00607F56" w:rsidP="00212F70">
            <w:pPr>
              <w:pStyle w:val="Table"/>
              <w:keepNext/>
              <w:spacing w:before="20" w:after="20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371" w:type="dxa"/>
            <w:shd w:val="clear" w:color="auto" w:fill="FFFFFF"/>
          </w:tcPr>
          <w:p w:rsidR="00607F56" w:rsidRPr="00784EC8" w:rsidRDefault="00607F56" w:rsidP="00212F70">
            <w:pPr>
              <w:pStyle w:val="Table"/>
              <w:keepNext/>
              <w:spacing w:before="20" w:after="20"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16</w:t>
            </w:r>
            <w:r w:rsidR="00483DE7" w:rsidRPr="00784EC8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листопада</w:t>
            </w:r>
            <w:r w:rsidR="00483DE7" w:rsidRPr="00784EC8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(середа)</w:t>
            </w:r>
          </w:p>
        </w:tc>
        <w:tc>
          <w:tcPr>
            <w:tcW w:w="2126" w:type="dxa"/>
            <w:shd w:val="clear" w:color="auto" w:fill="FFFFFF"/>
          </w:tcPr>
          <w:p w:rsidR="00607F56" w:rsidRPr="00784EC8" w:rsidRDefault="00607F56" w:rsidP="00212F70">
            <w:pPr>
              <w:pStyle w:val="Table"/>
              <w:keepNext/>
              <w:spacing w:before="20" w:after="20"/>
              <w:ind w:right="-113"/>
              <w:rPr>
                <w:rFonts w:ascii="Times New Roman" w:hAnsi="Times New Roman"/>
                <w:b/>
                <w:i/>
                <w:iCs/>
                <w:sz w:val="23"/>
                <w:szCs w:val="23"/>
                <w:lang w:val="uk-UA"/>
              </w:rPr>
            </w:pPr>
          </w:p>
        </w:tc>
      </w:tr>
      <w:tr w:rsidR="00607F56" w:rsidRPr="00784EC8" w:rsidTr="00483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607F56" w:rsidRPr="00784EC8" w:rsidRDefault="00607F56" w:rsidP="00212F70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607F56" w:rsidRPr="00784EC8" w:rsidRDefault="00607F56" w:rsidP="00212F70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371" w:type="dxa"/>
            <w:shd w:val="clear" w:color="auto" w:fill="FFFFFF"/>
          </w:tcPr>
          <w:p w:rsidR="00607F56" w:rsidRPr="00784EC8" w:rsidRDefault="00607F56" w:rsidP="00212F70">
            <w:pPr>
              <w:pStyle w:val="Table"/>
              <w:keepNext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питання</w:t>
            </w:r>
            <w:r w:rsidR="00483DE7" w:rsidRPr="00784EC8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ратифікації</w:t>
            </w:r>
          </w:p>
        </w:tc>
        <w:tc>
          <w:tcPr>
            <w:tcW w:w="2126" w:type="dxa"/>
            <w:shd w:val="clear" w:color="auto" w:fill="FFFFFF"/>
          </w:tcPr>
          <w:p w:rsidR="00607F56" w:rsidRPr="00784EC8" w:rsidRDefault="00607F56" w:rsidP="00212F70">
            <w:pPr>
              <w:pStyle w:val="Table"/>
              <w:keepNext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212F70" w:rsidRPr="00784EC8" w:rsidTr="00483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212F70" w:rsidRPr="00784EC8" w:rsidRDefault="00212F70" w:rsidP="00212F7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0112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212F70" w:rsidRPr="00784EC8" w:rsidRDefault="00212F70" w:rsidP="00212F7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371" w:type="dxa"/>
            <w:shd w:val="clear" w:color="auto" w:fill="FFFFFF"/>
          </w:tcPr>
          <w:p w:rsidR="00212F70" w:rsidRPr="00784EC8" w:rsidRDefault="00212F70" w:rsidP="00363F9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ратифікацію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Угоди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між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Кабінетом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Міністрів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Урядом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Чорногорії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співробітництво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галузі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захисту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від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природних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інших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катастроф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21.10.2016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№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15901/02-16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25.10.2016</w:t>
            </w:r>
            <w:r w:rsidR="003051B9" w:rsidRPr="00784EC8">
              <w:rPr>
                <w:rFonts w:ascii="Times New Roman" w:hAnsi="Times New Roman"/>
                <w:sz w:val="23"/>
                <w:szCs w:val="23"/>
                <w:lang w:val="uk-UA"/>
              </w:rPr>
              <w:t>,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="003051B9"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="003051B9"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="00363F9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>-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="00363F9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>15</w:t>
            </w:r>
            <w:r w:rsidR="003051B9" w:rsidRPr="00784EC8">
              <w:rPr>
                <w:rFonts w:ascii="Times New Roman" w:hAnsi="Times New Roman"/>
                <w:sz w:val="23"/>
                <w:szCs w:val="23"/>
                <w:lang w:val="uk-UA"/>
              </w:rPr>
              <w:t>.11.2016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)</w:t>
            </w:r>
          </w:p>
        </w:tc>
        <w:tc>
          <w:tcPr>
            <w:tcW w:w="2126" w:type="dxa"/>
            <w:shd w:val="clear" w:color="auto" w:fill="FFFFFF"/>
          </w:tcPr>
          <w:p w:rsidR="00212F70" w:rsidRPr="00784EC8" w:rsidRDefault="00212F70" w:rsidP="00212F70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Г.Гопко</w:t>
            </w:r>
          </w:p>
        </w:tc>
      </w:tr>
      <w:tr w:rsidR="00212F70" w:rsidRPr="00784EC8" w:rsidTr="00483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212F70" w:rsidRPr="00784EC8" w:rsidRDefault="00212F70" w:rsidP="00212F7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0113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212F70" w:rsidRPr="00784EC8" w:rsidRDefault="00212F70" w:rsidP="00212F7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</w:t>
            </w:r>
          </w:p>
        </w:tc>
        <w:tc>
          <w:tcPr>
            <w:tcW w:w="7371" w:type="dxa"/>
            <w:shd w:val="clear" w:color="auto" w:fill="FFFFFF"/>
          </w:tcPr>
          <w:p w:rsidR="00212F70" w:rsidRPr="00784EC8" w:rsidRDefault="00212F70" w:rsidP="00212F7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ратифікацію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Договору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між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Україною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Демократичною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Соціалістичною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Республікою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Шри-Ланка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видачу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правопорушників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27.10.2016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№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1-1/833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01.11.2016)</w:t>
            </w:r>
          </w:p>
        </w:tc>
        <w:tc>
          <w:tcPr>
            <w:tcW w:w="2126" w:type="dxa"/>
            <w:shd w:val="clear" w:color="auto" w:fill="FFFFFF"/>
          </w:tcPr>
          <w:p w:rsidR="00212F70" w:rsidRPr="00784EC8" w:rsidRDefault="00212F70" w:rsidP="00212F70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Г.Гопко</w:t>
            </w:r>
          </w:p>
        </w:tc>
      </w:tr>
      <w:tr w:rsidR="00212F70" w:rsidRPr="00784EC8" w:rsidTr="00483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212F70" w:rsidRPr="00784EC8" w:rsidRDefault="00212F70" w:rsidP="00212F7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0114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212F70" w:rsidRPr="00784EC8" w:rsidRDefault="00212F70" w:rsidP="00212F7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</w:t>
            </w:r>
          </w:p>
        </w:tc>
        <w:tc>
          <w:tcPr>
            <w:tcW w:w="7371" w:type="dxa"/>
            <w:shd w:val="clear" w:color="auto" w:fill="FFFFFF"/>
          </w:tcPr>
          <w:p w:rsidR="00212F70" w:rsidRPr="00784EC8" w:rsidRDefault="00212F70" w:rsidP="00212F7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ратифікацію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Договору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між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Україною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Демократичною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Соціалістичною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Республікою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Шри-Ланка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взаємну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правову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допомогу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кримінальних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справах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26.10.2016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№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1-1/834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01.11.2016)</w:t>
            </w:r>
          </w:p>
        </w:tc>
        <w:tc>
          <w:tcPr>
            <w:tcW w:w="2126" w:type="dxa"/>
            <w:shd w:val="clear" w:color="auto" w:fill="FFFFFF"/>
          </w:tcPr>
          <w:p w:rsidR="00212F70" w:rsidRPr="00784EC8" w:rsidRDefault="00212F70" w:rsidP="00212F70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Г.Гопко</w:t>
            </w:r>
          </w:p>
        </w:tc>
      </w:tr>
      <w:tr w:rsidR="00212F70" w:rsidRPr="00784EC8" w:rsidTr="00483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212F70" w:rsidRPr="00784EC8" w:rsidRDefault="00212F70" w:rsidP="00212F7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0115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212F70" w:rsidRPr="00784EC8" w:rsidRDefault="00212F70" w:rsidP="00212F7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</w:t>
            </w:r>
          </w:p>
        </w:tc>
        <w:tc>
          <w:tcPr>
            <w:tcW w:w="7371" w:type="dxa"/>
            <w:shd w:val="clear" w:color="auto" w:fill="FFFFFF"/>
          </w:tcPr>
          <w:p w:rsidR="00212F70" w:rsidRPr="00784EC8" w:rsidRDefault="00212F70" w:rsidP="00212F7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ратифікацію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Договору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між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Україною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Демократичною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Соціалістичною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Республікою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Шри-Ланка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передачу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засуджених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осіб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27.10.2016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№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1-1/835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01.11.2016)</w:t>
            </w:r>
          </w:p>
        </w:tc>
        <w:tc>
          <w:tcPr>
            <w:tcW w:w="2126" w:type="dxa"/>
            <w:shd w:val="clear" w:color="auto" w:fill="FFFFFF"/>
          </w:tcPr>
          <w:p w:rsidR="00212F70" w:rsidRPr="00784EC8" w:rsidRDefault="00212F70" w:rsidP="00212F70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Г.Гопко</w:t>
            </w:r>
          </w:p>
        </w:tc>
      </w:tr>
      <w:tr w:rsidR="004B04C2" w:rsidRPr="00784EC8" w:rsidTr="00483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4B04C2" w:rsidRPr="00784EC8" w:rsidRDefault="004B04C2" w:rsidP="004B04C2">
            <w:pPr>
              <w:pStyle w:val="Table"/>
              <w:rPr>
                <w:rFonts w:ascii="Times New Roman" w:hAnsi="Times New Roman"/>
                <w:sz w:val="23"/>
                <w:szCs w:val="23"/>
                <w:lang w:val="uk-UA" w:eastAsia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lastRenderedPageBreak/>
              <w:t>0117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4B04C2" w:rsidRPr="00784EC8" w:rsidRDefault="004B04C2" w:rsidP="004B0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</w:t>
            </w:r>
          </w:p>
        </w:tc>
        <w:tc>
          <w:tcPr>
            <w:tcW w:w="7371" w:type="dxa"/>
            <w:shd w:val="clear" w:color="auto" w:fill="FFFFFF"/>
          </w:tcPr>
          <w:p w:rsidR="004B04C2" w:rsidRPr="00784EC8" w:rsidRDefault="004B04C2" w:rsidP="004B0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ратифікацію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Конвенції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Ради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Європи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проти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маніпулювання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спортивними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змаганнями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11.11.2016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№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1-1/877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14.11.2016)</w:t>
            </w:r>
          </w:p>
        </w:tc>
        <w:tc>
          <w:tcPr>
            <w:tcW w:w="2126" w:type="dxa"/>
            <w:shd w:val="clear" w:color="auto" w:fill="FFFFFF"/>
          </w:tcPr>
          <w:p w:rsidR="004B04C2" w:rsidRPr="00784EC8" w:rsidRDefault="004B04C2" w:rsidP="004B04C2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Г.Гопко</w:t>
            </w:r>
          </w:p>
        </w:tc>
      </w:tr>
      <w:tr w:rsidR="004B04C2" w:rsidRPr="00784EC8" w:rsidTr="00483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4B04C2" w:rsidRPr="00784EC8" w:rsidRDefault="004B04C2" w:rsidP="004B0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0119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4B04C2" w:rsidRPr="00784EC8" w:rsidRDefault="004B04C2" w:rsidP="004B0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</w:t>
            </w:r>
          </w:p>
        </w:tc>
        <w:tc>
          <w:tcPr>
            <w:tcW w:w="7371" w:type="dxa"/>
            <w:shd w:val="clear" w:color="auto" w:fill="FFFFFF"/>
          </w:tcPr>
          <w:p w:rsidR="004B04C2" w:rsidRPr="00784EC8" w:rsidRDefault="004B04C2" w:rsidP="004B0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ратифікацію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Конвенції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Ради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Європи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запобігання</w:t>
            </w:r>
            <w:r w:rsidR="00483DE7" w:rsidRPr="00784EC8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насильству</w:t>
            </w:r>
            <w:r w:rsidR="00483DE7" w:rsidRPr="00784EC8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стосовно</w:t>
            </w:r>
            <w:r w:rsidR="00483DE7" w:rsidRPr="00784EC8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жінок</w:t>
            </w:r>
            <w:r w:rsidR="00483DE7" w:rsidRPr="00784EC8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і</w:t>
            </w:r>
            <w:r w:rsidR="00483DE7" w:rsidRPr="00784EC8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домашньому</w:t>
            </w:r>
            <w:r w:rsidR="00483DE7" w:rsidRPr="00784EC8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насильству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боротьбу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із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цими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явищами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12.11.2016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№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1-1/889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15.11.2016)</w:t>
            </w:r>
          </w:p>
        </w:tc>
        <w:tc>
          <w:tcPr>
            <w:tcW w:w="2126" w:type="dxa"/>
            <w:shd w:val="clear" w:color="auto" w:fill="FFFFFF"/>
          </w:tcPr>
          <w:p w:rsidR="004B04C2" w:rsidRPr="00784EC8" w:rsidRDefault="004B04C2" w:rsidP="004B04C2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Г.Гопко</w:t>
            </w:r>
          </w:p>
        </w:tc>
      </w:tr>
      <w:tr w:rsidR="001C5F85" w:rsidRPr="00784EC8" w:rsidTr="00483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0108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371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ратифікацію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Угоди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між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Кабінетом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Міністрів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Урядом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Держави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Ізраїль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тимчасове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працевлаштування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українських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працівників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окремих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галузях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ринку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праці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Держави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Ізраїль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31.08.2016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№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14041/0/2-16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05.09.2016,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-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20.09.2016)</w:t>
            </w:r>
          </w:p>
        </w:tc>
        <w:tc>
          <w:tcPr>
            <w:tcW w:w="2126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Г.Гопко</w:t>
            </w:r>
          </w:p>
        </w:tc>
      </w:tr>
      <w:tr w:rsidR="001C5F85" w:rsidRPr="00784EC8" w:rsidTr="00483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371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jc w:val="center"/>
              <w:rPr>
                <w:rFonts w:ascii="Times New Roman" w:hAnsi="Times New Roman"/>
                <w:i/>
                <w:szCs w:val="22"/>
                <w:lang w:val="uk-UA"/>
              </w:rPr>
            </w:pPr>
            <w:r w:rsidRPr="00784EC8">
              <w:rPr>
                <w:rFonts w:ascii="Times New Roman" w:hAnsi="Times New Roman"/>
                <w:i/>
                <w:szCs w:val="22"/>
                <w:lang w:val="uk-UA"/>
              </w:rPr>
              <w:t>для</w:t>
            </w:r>
            <w:r w:rsidR="00483DE7" w:rsidRPr="00784EC8">
              <w:rPr>
                <w:rFonts w:ascii="Times New Roman" w:hAnsi="Times New Roman"/>
                <w:i/>
                <w:szCs w:val="22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i/>
                <w:szCs w:val="22"/>
                <w:lang w:val="uk-UA"/>
              </w:rPr>
              <w:t>включення</w:t>
            </w:r>
            <w:r w:rsidR="00483DE7" w:rsidRPr="00784EC8">
              <w:rPr>
                <w:rFonts w:ascii="Times New Roman" w:hAnsi="Times New Roman"/>
                <w:i/>
                <w:szCs w:val="22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i/>
                <w:szCs w:val="22"/>
                <w:lang w:val="uk-UA"/>
              </w:rPr>
              <w:t>до</w:t>
            </w:r>
            <w:r w:rsidR="00483DE7" w:rsidRPr="00784EC8">
              <w:rPr>
                <w:rFonts w:ascii="Times New Roman" w:hAnsi="Times New Roman"/>
                <w:i/>
                <w:szCs w:val="22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i/>
                <w:szCs w:val="22"/>
                <w:lang w:val="uk-UA"/>
              </w:rPr>
              <w:t>порядку</w:t>
            </w:r>
            <w:r w:rsidR="00483DE7" w:rsidRPr="00784EC8">
              <w:rPr>
                <w:rFonts w:ascii="Times New Roman" w:hAnsi="Times New Roman"/>
                <w:i/>
                <w:szCs w:val="22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i/>
                <w:szCs w:val="22"/>
                <w:lang w:val="uk-UA"/>
              </w:rPr>
              <w:t>денного</w:t>
            </w:r>
            <w:r w:rsidR="00483DE7" w:rsidRPr="00784EC8">
              <w:rPr>
                <w:rFonts w:ascii="Times New Roman" w:hAnsi="Times New Roman"/>
                <w:i/>
                <w:szCs w:val="22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i/>
                <w:szCs w:val="22"/>
                <w:lang w:val="uk-UA"/>
              </w:rPr>
              <w:t>та</w:t>
            </w:r>
            <w:r w:rsidR="00483DE7" w:rsidRPr="00784EC8">
              <w:rPr>
                <w:rFonts w:ascii="Times New Roman" w:hAnsi="Times New Roman"/>
                <w:i/>
                <w:szCs w:val="22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i/>
                <w:szCs w:val="22"/>
                <w:lang w:val="uk-UA"/>
              </w:rPr>
              <w:t>прийняття</w:t>
            </w:r>
            <w:r w:rsidR="00483DE7" w:rsidRPr="00784EC8">
              <w:rPr>
                <w:rFonts w:ascii="Times New Roman" w:hAnsi="Times New Roman"/>
                <w:i/>
                <w:szCs w:val="22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i/>
                <w:szCs w:val="22"/>
                <w:lang w:val="uk-UA"/>
              </w:rPr>
              <w:t>рішення</w:t>
            </w:r>
          </w:p>
        </w:tc>
        <w:tc>
          <w:tcPr>
            <w:tcW w:w="2126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1C5F85" w:rsidRPr="00784EC8" w:rsidTr="00483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color w:val="FF0000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Постанови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Верховної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Ради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Звернення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Урядів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держав-членів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Європейського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Союзу,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Європейського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Парламенту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Ради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Європейського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Союзу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запровадження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безвізового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режиму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для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громадян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</w:p>
        </w:tc>
        <w:tc>
          <w:tcPr>
            <w:tcW w:w="2126" w:type="dxa"/>
            <w:shd w:val="clear" w:color="auto" w:fill="FFFFFF"/>
          </w:tcPr>
          <w:p w:rsidR="001C5F85" w:rsidRPr="00784EC8" w:rsidRDefault="00B22832" w:rsidP="001C5F85">
            <w:pPr>
              <w:pStyle w:val="Table"/>
              <w:rPr>
                <w:rFonts w:ascii="Times New Roman" w:hAnsi="Times New Roman"/>
                <w:i/>
                <w:iCs/>
                <w:color w:val="FF0000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М.Іонова</w:t>
            </w:r>
          </w:p>
        </w:tc>
      </w:tr>
      <w:tr w:rsidR="001C5F85" w:rsidRPr="00784EC8" w:rsidTr="00483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spacing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1C5F85" w:rsidRPr="00784EC8" w:rsidRDefault="001C5F85" w:rsidP="001C5F85">
            <w:pPr>
              <w:pStyle w:val="Table"/>
              <w:spacing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371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*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*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*</w:t>
            </w:r>
          </w:p>
        </w:tc>
        <w:tc>
          <w:tcPr>
            <w:tcW w:w="2126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spacing w:after="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1C5F85" w:rsidRPr="00784EC8" w:rsidTr="00483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4009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Постанови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вихід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Верховної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Ради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із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засновників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редакції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журналу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"Віче"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В.Сюмар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заміну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20.04.2016,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-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20.10.2016)</w:t>
            </w:r>
          </w:p>
        </w:tc>
        <w:tc>
          <w:tcPr>
            <w:tcW w:w="2126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П.Пинзеник</w:t>
            </w:r>
          </w:p>
        </w:tc>
      </w:tr>
      <w:tr w:rsidR="001C5F85" w:rsidRPr="00784EC8" w:rsidTr="00483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spacing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1C5F85" w:rsidRPr="00784EC8" w:rsidRDefault="001C5F85" w:rsidP="001C5F85">
            <w:pPr>
              <w:pStyle w:val="Table"/>
              <w:spacing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371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*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*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*</w:t>
            </w:r>
          </w:p>
        </w:tc>
        <w:tc>
          <w:tcPr>
            <w:tcW w:w="2126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spacing w:after="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1C5F85" w:rsidRPr="00784EC8" w:rsidTr="00483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sz w:val="23"/>
                <w:szCs w:val="23"/>
                <w:lang w:val="uk-UA" w:eastAsia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5349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Постанови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Рекомендації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парламентських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слухань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"75-ті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роковини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трагедії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Бабиного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Яру: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уроки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історії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сучасність"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поданням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вручено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15.11.2016)</w:t>
            </w:r>
          </w:p>
        </w:tc>
        <w:tc>
          <w:tcPr>
            <w:tcW w:w="2126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М.Княжицький</w:t>
            </w:r>
          </w:p>
        </w:tc>
      </w:tr>
      <w:tr w:rsidR="001C5F85" w:rsidRPr="00784EC8" w:rsidTr="00483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sz w:val="23"/>
                <w:szCs w:val="23"/>
                <w:lang w:val="uk-UA" w:eastAsia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5139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Постанови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зміни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Постанови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зміни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адміністративно-територіальному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устрої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Донецької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області,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зміну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і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встановлення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меж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міста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Горлівка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Бахмутського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району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Донецької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області"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від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08.09.2016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року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№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1520-VIII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М.Єфімова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20.09.2016,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04.10.2016)</w:t>
            </w:r>
          </w:p>
        </w:tc>
        <w:tc>
          <w:tcPr>
            <w:tcW w:w="2126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С.Власенко</w:t>
            </w:r>
          </w:p>
        </w:tc>
      </w:tr>
      <w:tr w:rsidR="001C5F85" w:rsidRPr="00784EC8" w:rsidTr="00483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3411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Постанови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зміну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і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встановлення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меж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міста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Бережани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Тернопільської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області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поданням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вручено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10.11.2015)</w:t>
            </w:r>
          </w:p>
        </w:tc>
        <w:tc>
          <w:tcPr>
            <w:tcW w:w="2126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С.Власенко</w:t>
            </w:r>
          </w:p>
        </w:tc>
      </w:tr>
      <w:tr w:rsidR="001C5F85" w:rsidRPr="00784EC8" w:rsidTr="00483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sz w:val="23"/>
                <w:szCs w:val="23"/>
                <w:lang w:val="uk-UA" w:eastAsia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5188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Постанови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перейменування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міста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Мукачеве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Закарпатської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області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поданням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вручено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04.10.2016)</w:t>
            </w:r>
          </w:p>
        </w:tc>
        <w:tc>
          <w:tcPr>
            <w:tcW w:w="2126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С.Власенко</w:t>
            </w:r>
          </w:p>
        </w:tc>
      </w:tr>
      <w:tr w:rsidR="001C5F85" w:rsidRPr="00784EC8" w:rsidTr="00483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4459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Постанови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визначення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представника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Верховної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Ради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складу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Комісії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питань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вищого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корпусу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державної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служби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поданням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19.04.2016,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відкладено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11.05.2016)</w:t>
            </w:r>
          </w:p>
        </w:tc>
        <w:tc>
          <w:tcPr>
            <w:tcW w:w="2126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С.Власенко</w:t>
            </w:r>
          </w:p>
        </w:tc>
      </w:tr>
      <w:tr w:rsidR="001C5F85" w:rsidRPr="00784EC8" w:rsidTr="00483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4662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Постанови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розділу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1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додатка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Постанови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Верховної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Ради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відзначення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пам'ятних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дат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і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ювілеїв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2016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році"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І.Васюника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18.05.2016,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-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03.06.2016)</w:t>
            </w:r>
          </w:p>
        </w:tc>
        <w:tc>
          <w:tcPr>
            <w:tcW w:w="2126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М.Княжицький</w:t>
            </w:r>
          </w:p>
        </w:tc>
      </w:tr>
      <w:tr w:rsidR="001C5F85" w:rsidRPr="00784EC8" w:rsidTr="00483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5237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Постанови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присудження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2016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році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Премії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Верховної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Ради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внесок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молоді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розвиток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парламентаризму,</w:t>
            </w:r>
            <w:r w:rsidR="00483DE7" w:rsidRPr="00784EC8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місцевого</w:t>
            </w:r>
            <w:r w:rsidR="00483DE7" w:rsidRPr="00784EC8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самоврядування</w:t>
            </w:r>
            <w:r w:rsidR="00483DE7" w:rsidRPr="00784EC8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(проект</w:t>
            </w:r>
            <w:r w:rsidR="00483DE7" w:rsidRPr="00784EC8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з</w:t>
            </w:r>
            <w:r w:rsidR="00483DE7" w:rsidRPr="00784EC8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поданням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вручено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07.10.2016)</w:t>
            </w:r>
          </w:p>
        </w:tc>
        <w:tc>
          <w:tcPr>
            <w:tcW w:w="2126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А.Палатний</w:t>
            </w:r>
          </w:p>
        </w:tc>
      </w:tr>
      <w:tr w:rsidR="001C5F85" w:rsidRPr="00784EC8" w:rsidTr="00483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5272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Проект</w:t>
            </w:r>
            <w:r w:rsidR="00483DE7" w:rsidRPr="00784EC8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Постанови</w:t>
            </w:r>
            <w:r w:rsidR="00483DE7" w:rsidRPr="00784EC8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про</w:t>
            </w:r>
            <w:r w:rsidR="00483DE7" w:rsidRPr="00784EC8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присудження</w:t>
            </w:r>
            <w:r w:rsidR="00483DE7" w:rsidRPr="00784EC8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щорічної</w:t>
            </w:r>
            <w:r w:rsidR="00483DE7" w:rsidRPr="00784EC8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Премії</w:t>
            </w:r>
            <w:r w:rsidR="00483DE7" w:rsidRPr="00784EC8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Верховної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Ради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педагогічним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працівникам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загальноосвітніх,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професійно-технічних,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дошкільних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позашкільних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навчальних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закладів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поданням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вручено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18.10.2016)</w:t>
            </w:r>
          </w:p>
        </w:tc>
        <w:tc>
          <w:tcPr>
            <w:tcW w:w="2126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О.Співаковський</w:t>
            </w:r>
          </w:p>
        </w:tc>
      </w:tr>
      <w:tr w:rsidR="001C5F85" w:rsidRPr="00784EC8" w:rsidTr="00483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spacing w:after="0" w:line="228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1C5F85" w:rsidRPr="00784EC8" w:rsidRDefault="001C5F85" w:rsidP="001C5F85">
            <w:pPr>
              <w:pStyle w:val="Table"/>
              <w:spacing w:after="0" w:line="228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371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spacing w:after="0" w:line="228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*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*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*</w:t>
            </w:r>
          </w:p>
        </w:tc>
        <w:tc>
          <w:tcPr>
            <w:tcW w:w="2126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spacing w:after="0" w:line="228" w:lineRule="auto"/>
              <w:ind w:right="-113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1C5F85" w:rsidRPr="00784EC8" w:rsidTr="00483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i/>
                <w:sz w:val="23"/>
                <w:szCs w:val="23"/>
                <w:u w:val="single"/>
                <w:lang w:val="uk-UA"/>
              </w:rPr>
            </w:pPr>
            <w:r w:rsidRPr="00784EC8">
              <w:rPr>
                <w:rFonts w:ascii="Times New Roman" w:hAnsi="Times New Roman"/>
                <w:i/>
                <w:sz w:val="23"/>
                <w:szCs w:val="23"/>
                <w:u w:val="single"/>
                <w:lang w:val="uk-UA"/>
              </w:rPr>
              <w:t>15.00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Парламентські</w:t>
            </w:r>
            <w:r w:rsidR="00483DE7" w:rsidRPr="00784EC8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слухання</w:t>
            </w:r>
            <w:r w:rsidR="00483DE7" w:rsidRPr="00784EC8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на</w:t>
            </w:r>
            <w:r w:rsidR="00483DE7" w:rsidRPr="00784EC8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тему:</w:t>
            </w:r>
            <w:r w:rsidR="00483DE7" w:rsidRPr="00784EC8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"Про</w:t>
            </w:r>
            <w:r w:rsidR="00483DE7" w:rsidRPr="00784EC8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стан</w:t>
            </w:r>
            <w:r w:rsidR="00483DE7" w:rsidRPr="00784EC8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та</w:t>
            </w:r>
            <w:r w:rsidR="00483DE7" w:rsidRPr="00784EC8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проблеми</w:t>
            </w:r>
            <w:r w:rsidR="00483DE7" w:rsidRPr="00784EC8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фінансування</w:t>
            </w:r>
            <w:r w:rsidR="00483DE7" w:rsidRPr="00784EC8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освіти</w:t>
            </w:r>
            <w:r w:rsidR="00483DE7" w:rsidRPr="00784EC8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і</w:t>
            </w:r>
            <w:r w:rsidR="00483DE7" w:rsidRPr="00784EC8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науки</w:t>
            </w:r>
            <w:r w:rsidR="00483DE7" w:rsidRPr="00784EC8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в</w:t>
            </w:r>
            <w:r w:rsidR="00483DE7" w:rsidRPr="00784EC8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Україні"</w:t>
            </w:r>
          </w:p>
        </w:tc>
        <w:tc>
          <w:tcPr>
            <w:tcW w:w="2126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О.Співаковський</w:t>
            </w:r>
          </w:p>
        </w:tc>
      </w:tr>
      <w:tr w:rsidR="001C5F85" w:rsidRPr="00784EC8" w:rsidTr="00483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spacing w:before="0" w:after="0" w:line="228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1C5F85" w:rsidRPr="00784EC8" w:rsidRDefault="001C5F85" w:rsidP="001C5F85">
            <w:pPr>
              <w:pStyle w:val="Table"/>
              <w:spacing w:before="0" w:after="0" w:line="228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371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spacing w:before="0" w:after="0" w:line="228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*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*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*</w:t>
            </w:r>
          </w:p>
        </w:tc>
        <w:tc>
          <w:tcPr>
            <w:tcW w:w="2126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spacing w:before="0" w:after="0" w:line="228" w:lineRule="auto"/>
              <w:ind w:right="-113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1C5F85" w:rsidRPr="00784EC8" w:rsidTr="00483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spacing w:before="20" w:after="20" w:line="228" w:lineRule="auto"/>
              <w:rPr>
                <w:rFonts w:ascii="Times New Roman" w:hAnsi="Times New Roman"/>
                <w:i/>
                <w:sz w:val="23"/>
                <w:szCs w:val="23"/>
                <w:u w:val="single"/>
                <w:lang w:val="uk-UA"/>
              </w:rPr>
            </w:pPr>
            <w:r w:rsidRPr="00784EC8">
              <w:rPr>
                <w:rFonts w:ascii="Times New Roman" w:hAnsi="Times New Roman"/>
                <w:i/>
                <w:sz w:val="23"/>
                <w:szCs w:val="23"/>
                <w:u w:val="single"/>
                <w:lang w:val="uk-UA"/>
              </w:rPr>
              <w:t>16.00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1C5F85" w:rsidRPr="00784EC8" w:rsidRDefault="001C5F85" w:rsidP="001C5F85">
            <w:pPr>
              <w:pStyle w:val="Table"/>
              <w:spacing w:before="20" w:after="20" w:line="228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spacing w:before="20" w:after="20" w:line="228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Робота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комітетах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і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фракціях</w:t>
            </w:r>
          </w:p>
        </w:tc>
        <w:tc>
          <w:tcPr>
            <w:tcW w:w="2126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spacing w:before="20" w:after="20" w:line="228" w:lineRule="auto"/>
              <w:ind w:right="-113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1C5F85" w:rsidRPr="00784EC8" w:rsidTr="00483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spacing w:before="0" w:after="0" w:line="228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1C5F85" w:rsidRPr="00784EC8" w:rsidRDefault="001C5F85" w:rsidP="001C5F85">
            <w:pPr>
              <w:pStyle w:val="Table"/>
              <w:spacing w:before="0" w:after="0" w:line="228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371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spacing w:before="0" w:after="0" w:line="228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*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*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*</w:t>
            </w:r>
          </w:p>
        </w:tc>
        <w:tc>
          <w:tcPr>
            <w:tcW w:w="2126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spacing w:before="0" w:after="0" w:line="228" w:lineRule="auto"/>
              <w:ind w:right="-113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1C5F85" w:rsidRPr="00784EC8" w:rsidTr="00483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keepNext/>
              <w:keepLines/>
              <w:spacing w:line="228" w:lineRule="auto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1C5F85" w:rsidRPr="00784EC8" w:rsidRDefault="001C5F85" w:rsidP="001C5F85">
            <w:pPr>
              <w:pStyle w:val="Table"/>
              <w:keepNext/>
              <w:keepLines/>
              <w:spacing w:line="228" w:lineRule="auto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371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keepNext/>
              <w:keepLines/>
              <w:spacing w:line="228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17</w:t>
            </w:r>
            <w:r w:rsidR="00483DE7" w:rsidRPr="00784EC8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листопада</w:t>
            </w:r>
            <w:r w:rsidR="00483DE7" w:rsidRPr="00784EC8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(четвер)</w:t>
            </w:r>
          </w:p>
        </w:tc>
        <w:tc>
          <w:tcPr>
            <w:tcW w:w="2126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keepNext/>
              <w:keepLines/>
              <w:spacing w:line="228" w:lineRule="auto"/>
              <w:ind w:right="-113"/>
              <w:rPr>
                <w:rFonts w:ascii="Times New Roman" w:hAnsi="Times New Roman"/>
                <w:b/>
                <w:i/>
                <w:iCs/>
                <w:sz w:val="23"/>
                <w:szCs w:val="23"/>
                <w:lang w:val="uk-UA"/>
              </w:rPr>
            </w:pPr>
          </w:p>
        </w:tc>
      </w:tr>
      <w:tr w:rsidR="001C5F85" w:rsidRPr="00784EC8" w:rsidTr="00483DE7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371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перше</w:t>
            </w:r>
            <w:r w:rsidR="00483DE7" w:rsidRPr="00784EC8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читання</w:t>
            </w:r>
          </w:p>
        </w:tc>
        <w:tc>
          <w:tcPr>
            <w:tcW w:w="2126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1C5F85" w:rsidRPr="00784EC8" w:rsidTr="00483DE7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4941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371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енергетичну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ефективність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будівель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11.07.2016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№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11471/0/2-16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13.07.2016,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04.10.2016)</w:t>
            </w:r>
          </w:p>
        </w:tc>
        <w:tc>
          <w:tcPr>
            <w:tcW w:w="2126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С.Скуратовський</w:t>
            </w:r>
          </w:p>
        </w:tc>
      </w:tr>
      <w:tr w:rsidR="003B32C6" w:rsidRPr="00784EC8" w:rsidTr="00483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B32C6" w:rsidRPr="00784EC8" w:rsidRDefault="003B32C6" w:rsidP="00682778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B32C6" w:rsidRPr="00784EC8" w:rsidRDefault="003B32C6" w:rsidP="00682778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371" w:type="dxa"/>
            <w:shd w:val="clear" w:color="auto" w:fill="FFFFFF"/>
          </w:tcPr>
          <w:p w:rsidR="003B32C6" w:rsidRPr="00784EC8" w:rsidRDefault="003B32C6" w:rsidP="00682778">
            <w:pPr>
              <w:pStyle w:val="Table"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повторне</w:t>
            </w:r>
            <w:r w:rsidR="00483DE7" w:rsidRPr="00784EC8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перше</w:t>
            </w:r>
            <w:r w:rsidR="00483DE7" w:rsidRPr="00784EC8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читання</w:t>
            </w:r>
          </w:p>
        </w:tc>
        <w:tc>
          <w:tcPr>
            <w:tcW w:w="2126" w:type="dxa"/>
            <w:shd w:val="clear" w:color="auto" w:fill="FFFFFF"/>
          </w:tcPr>
          <w:p w:rsidR="003B32C6" w:rsidRPr="00784EC8" w:rsidRDefault="003B32C6" w:rsidP="00682778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3B32C6" w:rsidRPr="00784EC8" w:rsidTr="00483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B32C6" w:rsidRPr="00784EC8" w:rsidRDefault="003B32C6" w:rsidP="00682778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5048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B32C6" w:rsidRPr="00784EC8" w:rsidRDefault="003B32C6" w:rsidP="00682778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371" w:type="dxa"/>
            <w:shd w:val="clear" w:color="auto" w:fill="FFFFFF"/>
          </w:tcPr>
          <w:p w:rsidR="003B32C6" w:rsidRPr="00784EC8" w:rsidRDefault="003B32C6" w:rsidP="00682778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Постанови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зміни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пункту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3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Постанови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Верховної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Ради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додаткові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заходи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зміцнення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обороноздатності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безпеки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держави"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(повторне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перше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(подання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вручено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03.11.2016)</w:t>
            </w:r>
          </w:p>
        </w:tc>
        <w:tc>
          <w:tcPr>
            <w:tcW w:w="2126" w:type="dxa"/>
            <w:shd w:val="clear" w:color="auto" w:fill="FFFFFF"/>
          </w:tcPr>
          <w:p w:rsidR="003B32C6" w:rsidRPr="00784EC8" w:rsidRDefault="003B32C6" w:rsidP="00682778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С.Пашинський</w:t>
            </w:r>
          </w:p>
        </w:tc>
      </w:tr>
      <w:tr w:rsidR="001C5F85" w:rsidRPr="00784EC8" w:rsidTr="00483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keepNext/>
              <w:spacing w:before="20"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1C5F85" w:rsidRPr="00784EC8" w:rsidRDefault="001C5F85" w:rsidP="001C5F85">
            <w:pPr>
              <w:pStyle w:val="Table"/>
              <w:keepNext/>
              <w:spacing w:before="20"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371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keepNext/>
              <w:spacing w:before="20" w:after="20"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питання</w:t>
            </w:r>
            <w:r w:rsidR="00483DE7" w:rsidRPr="00784EC8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транспорту</w:t>
            </w:r>
            <w:r w:rsidR="00483DE7" w:rsidRPr="00784EC8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та</w:t>
            </w:r>
            <w:r w:rsidR="00483DE7" w:rsidRPr="00784EC8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дорожнього</w:t>
            </w:r>
            <w:r w:rsidR="00483DE7" w:rsidRPr="00784EC8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будівництва</w:t>
            </w:r>
          </w:p>
        </w:tc>
        <w:tc>
          <w:tcPr>
            <w:tcW w:w="2126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keepNext/>
              <w:spacing w:before="20" w:after="2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1C5F85" w:rsidRPr="00784EC8" w:rsidTr="00483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keepNext/>
              <w:spacing w:before="20"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1C5F85" w:rsidRPr="00784EC8" w:rsidRDefault="001C5F85" w:rsidP="001C5F85">
            <w:pPr>
              <w:pStyle w:val="Table"/>
              <w:keepNext/>
              <w:spacing w:before="20"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371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keepNext/>
              <w:spacing w:before="20" w:after="20"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друге</w:t>
            </w:r>
            <w:r w:rsidR="00483DE7" w:rsidRPr="00784EC8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читання</w:t>
            </w:r>
          </w:p>
        </w:tc>
        <w:tc>
          <w:tcPr>
            <w:tcW w:w="2126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keepNext/>
              <w:spacing w:before="20" w:after="2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1C5F85" w:rsidRPr="00784EC8" w:rsidTr="00483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4014а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джерела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фінансування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дорожнього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господарства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України"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удосконалення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механізму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фінансування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дорожньої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галузі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(друге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(вручено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15.11.2016)</w:t>
            </w:r>
          </w:p>
        </w:tc>
        <w:tc>
          <w:tcPr>
            <w:tcW w:w="2126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Я.Дубневич</w:t>
            </w:r>
          </w:p>
        </w:tc>
      </w:tr>
      <w:tr w:rsidR="001C5F85" w:rsidRPr="00784EC8" w:rsidTr="00483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4015а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Бюджетного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кодексу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удосконалення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механізму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фінансування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дорожньої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галузі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(друге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(вручено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15.11.2016)</w:t>
            </w:r>
          </w:p>
        </w:tc>
        <w:tc>
          <w:tcPr>
            <w:tcW w:w="2126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А.Павелко</w:t>
            </w:r>
          </w:p>
        </w:tc>
      </w:tr>
      <w:tr w:rsidR="001C5F85" w:rsidRPr="00784EC8" w:rsidTr="00483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0954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371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законодавчих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реформування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системи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управління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автомобільними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дорогами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загального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користування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(повторне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друге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(вручено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03.11.2015)</w:t>
            </w:r>
          </w:p>
        </w:tc>
        <w:tc>
          <w:tcPr>
            <w:tcW w:w="2126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Я.Дубневич</w:t>
            </w:r>
          </w:p>
        </w:tc>
      </w:tr>
      <w:tr w:rsidR="001C5F85" w:rsidRPr="00784EC8" w:rsidTr="00483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keepNext/>
              <w:spacing w:before="20"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1C5F85" w:rsidRPr="00784EC8" w:rsidRDefault="001C5F85" w:rsidP="001C5F85">
            <w:pPr>
              <w:pStyle w:val="Table"/>
              <w:keepNext/>
              <w:spacing w:before="20"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371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keepNext/>
              <w:spacing w:before="20" w:after="20"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перше</w:t>
            </w:r>
            <w:r w:rsidR="00483DE7" w:rsidRPr="00784EC8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читання</w:t>
            </w:r>
          </w:p>
        </w:tc>
        <w:tc>
          <w:tcPr>
            <w:tcW w:w="2126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keepNext/>
              <w:spacing w:before="20" w:after="2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1C5F85" w:rsidRPr="00784EC8" w:rsidTr="00483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4121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законодавчих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впровадження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автоматизованої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системи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обліку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оплати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проїзду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міському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пасажирському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транспорті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І.Васюника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заміну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17.05.2016,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-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14.06.2016)</w:t>
            </w:r>
          </w:p>
        </w:tc>
        <w:tc>
          <w:tcPr>
            <w:tcW w:w="2126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Я.Дубневич</w:t>
            </w:r>
          </w:p>
        </w:tc>
      </w:tr>
      <w:tr w:rsidR="001C5F85" w:rsidRPr="00784EC8" w:rsidTr="00483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4660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483DE7" w:rsidRPr="00784EC8" w:rsidRDefault="001C5F85" w:rsidP="001C5F8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371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автомобільний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транспорт"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(щодо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дотримання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вагових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або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габаритних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норм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та/або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умов,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визначених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дозволі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участь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дорожньому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русі)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М.Бурбака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заміну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02.09.2016,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-15.11.2016)</w:t>
            </w:r>
          </w:p>
        </w:tc>
        <w:tc>
          <w:tcPr>
            <w:tcW w:w="2126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Я.Дубневич</w:t>
            </w:r>
          </w:p>
        </w:tc>
      </w:tr>
      <w:tr w:rsidR="001C5F85" w:rsidRPr="00784EC8" w:rsidTr="00483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4661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законодавчих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посилення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контролю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безпекою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автомобільних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перевезень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вантажів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і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відповідальності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порушення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правил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дорожнього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руху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М.Бурбака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17.05.2016,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-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12.07.2016)</w:t>
            </w:r>
          </w:p>
        </w:tc>
        <w:tc>
          <w:tcPr>
            <w:tcW w:w="2126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А.Кожем'якін</w:t>
            </w:r>
          </w:p>
        </w:tc>
      </w:tr>
      <w:tr w:rsidR="001C5F85" w:rsidRPr="00784EC8" w:rsidTr="00483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2475а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внутрішній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водний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транспорт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Б.Козиря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заміну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10.11.2015,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повторне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-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15.11.2016)</w:t>
            </w:r>
          </w:p>
        </w:tc>
        <w:tc>
          <w:tcPr>
            <w:tcW w:w="2126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Я.Дубневич</w:t>
            </w:r>
          </w:p>
        </w:tc>
      </w:tr>
      <w:tr w:rsidR="001C5F85" w:rsidRPr="00784EC8" w:rsidTr="00483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2712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Кодексу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торговельного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мореплавства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(щодо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сприяння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розвитку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судноплавства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Україні)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Б.Козиря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27.04.2015,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-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16.06.2015)</w:t>
            </w:r>
          </w:p>
        </w:tc>
        <w:tc>
          <w:tcPr>
            <w:tcW w:w="2126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Я.Дубневич</w:t>
            </w:r>
          </w:p>
        </w:tc>
      </w:tr>
      <w:tr w:rsidR="001C5F85" w:rsidRPr="00784EC8" w:rsidTr="00483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4046а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371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Державну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програму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авіаційної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безпеки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цивільної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авіації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21.07.2016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№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12060/0/2-16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05.08.2016,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-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15.11.2016)</w:t>
            </w:r>
          </w:p>
        </w:tc>
        <w:tc>
          <w:tcPr>
            <w:tcW w:w="2126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Я.Дубневич</w:t>
            </w:r>
          </w:p>
        </w:tc>
      </w:tr>
      <w:tr w:rsidR="001C5F85" w:rsidRPr="00784EC8" w:rsidTr="00483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lastRenderedPageBreak/>
              <w:t>4644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371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законодавчих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приведення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їх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відповідність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із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законодавством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Європейського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Союзу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сфері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перевезення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небезпечних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вантажів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10.05.2016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№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7755/0/2-16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17.05.2016,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-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15.07.2016)</w:t>
            </w:r>
          </w:p>
        </w:tc>
        <w:tc>
          <w:tcPr>
            <w:tcW w:w="2126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Я.Дубневич</w:t>
            </w:r>
          </w:p>
        </w:tc>
      </w:tr>
      <w:tr w:rsidR="001C5F85" w:rsidRPr="00784EC8" w:rsidTr="00483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4647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371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автомобільні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дороги"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автомобільних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доріг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оборонного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значення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11.05.2016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№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7788/0/2-16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17.05.2016,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-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14.07.2016)</w:t>
            </w:r>
          </w:p>
        </w:tc>
        <w:tc>
          <w:tcPr>
            <w:tcW w:w="2126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Я.Дубневич</w:t>
            </w:r>
          </w:p>
        </w:tc>
      </w:tr>
      <w:tr w:rsidR="001C5F85" w:rsidRPr="00784EC8" w:rsidTr="00483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4638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371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зміни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статті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4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використання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земель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оборони"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підвищення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ефективності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використання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виділених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земельних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ділянок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10.05.2016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№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7737/0/2-16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17.05.2016,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-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05.07.2016)</w:t>
            </w:r>
          </w:p>
        </w:tc>
        <w:tc>
          <w:tcPr>
            <w:tcW w:w="2126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О.Бакуменко</w:t>
            </w:r>
          </w:p>
        </w:tc>
      </w:tr>
      <w:tr w:rsidR="001C5F85" w:rsidRPr="00784EC8" w:rsidTr="00483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2638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порядок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здійснення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розрахунків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іноземній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валюті"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М.Бурбака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15.04.2015,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-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03.11.2015)</w:t>
            </w:r>
          </w:p>
        </w:tc>
        <w:tc>
          <w:tcPr>
            <w:tcW w:w="2126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С.Рибалка</w:t>
            </w:r>
          </w:p>
        </w:tc>
      </w:tr>
      <w:tr w:rsidR="001C5F85" w:rsidRPr="00784EC8" w:rsidTr="00483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keepNext/>
              <w:spacing w:before="2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1C5F85" w:rsidRPr="00784EC8" w:rsidRDefault="001C5F85" w:rsidP="001C5F85">
            <w:pPr>
              <w:pStyle w:val="Table"/>
              <w:keepNext/>
              <w:spacing w:before="2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371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keepNext/>
              <w:spacing w:before="20" w:after="0"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*</w:t>
            </w:r>
            <w:r w:rsidR="00483DE7" w:rsidRPr="00784EC8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*</w:t>
            </w:r>
            <w:r w:rsidR="00483DE7" w:rsidRPr="00784EC8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*</w:t>
            </w:r>
          </w:p>
        </w:tc>
        <w:tc>
          <w:tcPr>
            <w:tcW w:w="2126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keepNext/>
              <w:spacing w:before="20" w:after="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1C5F85" w:rsidRPr="00784EC8" w:rsidTr="00483DE7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spacing w:before="20"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1C5F85" w:rsidRPr="00784EC8" w:rsidRDefault="001C5F85" w:rsidP="001C5F85">
            <w:pPr>
              <w:pStyle w:val="Table"/>
              <w:spacing w:before="20"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spacing w:before="20"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обрання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народних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депутатів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членами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комітетів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Верховної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Ради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восьмого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скликання</w:t>
            </w:r>
          </w:p>
        </w:tc>
        <w:tc>
          <w:tcPr>
            <w:tcW w:w="2126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spacing w:before="20" w:after="2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П.Пинзеник</w:t>
            </w:r>
          </w:p>
        </w:tc>
      </w:tr>
      <w:tr w:rsidR="001C5F85" w:rsidRPr="00784EC8" w:rsidTr="00483DE7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371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перше</w:t>
            </w:r>
            <w:r w:rsidR="00483DE7" w:rsidRPr="00784EC8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читання</w:t>
            </w:r>
          </w:p>
        </w:tc>
        <w:tc>
          <w:tcPr>
            <w:tcW w:w="2126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1C5F85" w:rsidRPr="00784EC8" w:rsidTr="00483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5203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законів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окремих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питань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реорганізації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фондів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соціального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страхування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їх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державної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реєстрації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Л.Денісової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05.10.2016,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01.11.2016)</w:t>
            </w:r>
          </w:p>
        </w:tc>
        <w:tc>
          <w:tcPr>
            <w:tcW w:w="2126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Л.Денісова</w:t>
            </w:r>
          </w:p>
        </w:tc>
      </w:tr>
      <w:tr w:rsidR="001C5F85" w:rsidRPr="00784EC8" w:rsidTr="00483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5271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Цивільного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процесуального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кодексу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(щодо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розгляду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справ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участю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присяжних)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О.Сироїд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18.10.2016,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одержано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02.11.2016)</w:t>
            </w:r>
          </w:p>
        </w:tc>
        <w:tc>
          <w:tcPr>
            <w:tcW w:w="2126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Р.Князевич</w:t>
            </w:r>
          </w:p>
        </w:tc>
      </w:tr>
      <w:tr w:rsidR="001C5F85" w:rsidRPr="00784EC8" w:rsidTr="00483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4388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законів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особливостей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проходження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державної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служби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органах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дипломатичної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служби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А.Шкрум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14.04.2016,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-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15.07.2016)</w:t>
            </w:r>
          </w:p>
        </w:tc>
        <w:tc>
          <w:tcPr>
            <w:tcW w:w="2126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С.Власенко</w:t>
            </w:r>
          </w:p>
        </w:tc>
      </w:tr>
      <w:tr w:rsidR="001C5F85" w:rsidRPr="00784EC8" w:rsidTr="00483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1C5F85" w:rsidRPr="00784EC8" w:rsidRDefault="001C5F85" w:rsidP="00483DE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4526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>-д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законів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зв'язку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прийняттям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державну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службу"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поданням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вручено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14.07.2016,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відкладено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22.09.2016)</w:t>
            </w:r>
          </w:p>
        </w:tc>
        <w:tc>
          <w:tcPr>
            <w:tcW w:w="2126" w:type="dxa"/>
            <w:shd w:val="clear" w:color="auto" w:fill="FFFFFF"/>
          </w:tcPr>
          <w:p w:rsidR="001C5F85" w:rsidRPr="00784EC8" w:rsidRDefault="001C5F85" w:rsidP="001C5F85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С.Власенко</w:t>
            </w:r>
          </w:p>
        </w:tc>
      </w:tr>
      <w:tr w:rsidR="003B32C6" w:rsidRPr="00784EC8" w:rsidTr="00483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B32C6" w:rsidRPr="00784EC8" w:rsidRDefault="003B32C6" w:rsidP="003B32C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4744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B32C6" w:rsidRPr="00784EC8" w:rsidRDefault="003B32C6" w:rsidP="003B32C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3B32C6" w:rsidRPr="00784EC8" w:rsidRDefault="003B32C6" w:rsidP="003B32C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Державний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бюджет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2016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рік"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(щодо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державної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підтримки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державних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вугледобувних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підприємств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часткове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покриття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витрат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із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собівартості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готової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товарної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вугільної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продукції)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М.Бондаря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06.06.2016,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доопрацювання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-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14.07.2016,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одержано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заяву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відкликання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01.11.2016)</w:t>
            </w:r>
          </w:p>
        </w:tc>
        <w:tc>
          <w:tcPr>
            <w:tcW w:w="2126" w:type="dxa"/>
            <w:shd w:val="clear" w:color="auto" w:fill="FFFFFF"/>
          </w:tcPr>
          <w:p w:rsidR="003B32C6" w:rsidRPr="00784EC8" w:rsidRDefault="003B32C6" w:rsidP="003B32C6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А.Павелко</w:t>
            </w:r>
          </w:p>
        </w:tc>
      </w:tr>
      <w:tr w:rsidR="003B32C6" w:rsidRPr="00784EC8" w:rsidTr="00483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B32C6" w:rsidRPr="00784EC8" w:rsidRDefault="003B32C6" w:rsidP="003B32C6">
            <w:pPr>
              <w:pStyle w:val="Table"/>
              <w:keepNext/>
              <w:spacing w:before="20" w:after="20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B32C6" w:rsidRPr="00784EC8" w:rsidRDefault="003B32C6" w:rsidP="003B32C6">
            <w:pPr>
              <w:pStyle w:val="Table"/>
              <w:keepNext/>
              <w:spacing w:before="20" w:after="20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371" w:type="dxa"/>
            <w:shd w:val="clear" w:color="auto" w:fill="FFFFFF"/>
          </w:tcPr>
          <w:p w:rsidR="003B32C6" w:rsidRPr="00784EC8" w:rsidRDefault="003B32C6" w:rsidP="003B32C6">
            <w:pPr>
              <w:pStyle w:val="Table"/>
              <w:keepNext/>
              <w:spacing w:before="20" w:after="20"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друге</w:t>
            </w:r>
            <w:r w:rsidR="00483DE7" w:rsidRPr="00784EC8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читання</w:t>
            </w:r>
          </w:p>
        </w:tc>
        <w:tc>
          <w:tcPr>
            <w:tcW w:w="2126" w:type="dxa"/>
            <w:shd w:val="clear" w:color="auto" w:fill="FFFFFF"/>
          </w:tcPr>
          <w:p w:rsidR="003B32C6" w:rsidRPr="00784EC8" w:rsidRDefault="003B32C6" w:rsidP="003B32C6">
            <w:pPr>
              <w:pStyle w:val="Table"/>
              <w:keepNext/>
              <w:spacing w:before="20" w:after="20"/>
              <w:ind w:right="-113"/>
              <w:rPr>
                <w:rFonts w:ascii="Times New Roman" w:hAnsi="Times New Roman"/>
                <w:b/>
                <w:i/>
                <w:iCs/>
                <w:sz w:val="23"/>
                <w:szCs w:val="23"/>
                <w:lang w:val="uk-UA"/>
              </w:rPr>
            </w:pPr>
          </w:p>
        </w:tc>
      </w:tr>
      <w:tr w:rsidR="003B32C6" w:rsidRPr="00784EC8" w:rsidTr="00483DE7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shd w:val="clear" w:color="auto" w:fill="FFFFFF"/>
          </w:tcPr>
          <w:p w:rsidR="003B32C6" w:rsidRPr="00784EC8" w:rsidRDefault="003B32C6" w:rsidP="00483DE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1581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>-д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B32C6" w:rsidRPr="00784EC8" w:rsidRDefault="003B32C6" w:rsidP="003B32C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3B32C6" w:rsidRPr="00784EC8" w:rsidRDefault="003B32C6" w:rsidP="003B32C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житлово-комунальні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послуги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(друге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(вручено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заміну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03.11.2016)</w:t>
            </w:r>
          </w:p>
        </w:tc>
        <w:tc>
          <w:tcPr>
            <w:tcW w:w="2126" w:type="dxa"/>
            <w:shd w:val="clear" w:color="auto" w:fill="FFFFFF"/>
          </w:tcPr>
          <w:p w:rsidR="003B32C6" w:rsidRPr="00784EC8" w:rsidRDefault="003B32C6" w:rsidP="003B32C6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С.Скуратовський</w:t>
            </w:r>
          </w:p>
        </w:tc>
      </w:tr>
      <w:tr w:rsidR="003B32C6" w:rsidRPr="00784EC8" w:rsidTr="00483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B32C6" w:rsidRPr="00784EC8" w:rsidRDefault="003B32C6" w:rsidP="003B32C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4591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B32C6" w:rsidRPr="00784EC8" w:rsidRDefault="003B32C6" w:rsidP="003B32C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371" w:type="dxa"/>
            <w:shd w:val="clear" w:color="auto" w:fill="FFFFFF"/>
          </w:tcPr>
          <w:p w:rsidR="003B32C6" w:rsidRPr="00784EC8" w:rsidRDefault="003B32C6" w:rsidP="003B32C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Установу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бізнес-омбудсмена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(друге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(вручено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20.10.2016)</w:t>
            </w:r>
          </w:p>
        </w:tc>
        <w:tc>
          <w:tcPr>
            <w:tcW w:w="2126" w:type="dxa"/>
            <w:shd w:val="clear" w:color="auto" w:fill="FFFFFF"/>
          </w:tcPr>
          <w:p w:rsidR="003B32C6" w:rsidRPr="00784EC8" w:rsidRDefault="003B32C6" w:rsidP="003B32C6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В.Галасюк</w:t>
            </w:r>
          </w:p>
        </w:tc>
      </w:tr>
      <w:tr w:rsidR="003B32C6" w:rsidRPr="00784EC8" w:rsidTr="00483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B32C6" w:rsidRPr="00784EC8" w:rsidRDefault="003B32C6" w:rsidP="003B32C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2018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B32C6" w:rsidRPr="00784EC8" w:rsidRDefault="003B32C6" w:rsidP="003B32C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3B32C6" w:rsidRPr="00784EC8" w:rsidRDefault="003B32C6" w:rsidP="003B32C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Цивільного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кодексу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(щодо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права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зміну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батькові)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(друге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(вручено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02.11.2016)</w:t>
            </w:r>
          </w:p>
        </w:tc>
        <w:tc>
          <w:tcPr>
            <w:tcW w:w="2126" w:type="dxa"/>
            <w:shd w:val="clear" w:color="auto" w:fill="FFFFFF"/>
          </w:tcPr>
          <w:p w:rsidR="003B32C6" w:rsidRPr="00784EC8" w:rsidRDefault="003B32C6" w:rsidP="003B32C6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Р.Князевич</w:t>
            </w:r>
          </w:p>
        </w:tc>
      </w:tr>
      <w:tr w:rsidR="003B32C6" w:rsidRPr="00784EC8" w:rsidTr="00483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B32C6" w:rsidRPr="00784EC8" w:rsidRDefault="003B32C6" w:rsidP="003B32C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4370-1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B32C6" w:rsidRPr="00784EC8" w:rsidRDefault="003B32C6" w:rsidP="003B32C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3B32C6" w:rsidRPr="00784EC8" w:rsidRDefault="003B32C6" w:rsidP="003B32C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державну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службу"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врегулювання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окремих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питань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проходження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державної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служби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(друге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(вручено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22.09.2016)</w:t>
            </w:r>
          </w:p>
        </w:tc>
        <w:tc>
          <w:tcPr>
            <w:tcW w:w="2126" w:type="dxa"/>
            <w:shd w:val="clear" w:color="auto" w:fill="FFFFFF"/>
          </w:tcPr>
          <w:p w:rsidR="003B32C6" w:rsidRPr="00784EC8" w:rsidRDefault="003B32C6" w:rsidP="003B32C6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С.Власенко</w:t>
            </w:r>
          </w:p>
        </w:tc>
      </w:tr>
      <w:tr w:rsidR="003B32C6" w:rsidRPr="00784EC8" w:rsidTr="00483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B32C6" w:rsidRPr="00784EC8" w:rsidRDefault="003B32C6" w:rsidP="003B32C6">
            <w:pPr>
              <w:pStyle w:val="Table"/>
              <w:spacing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B32C6" w:rsidRPr="00784EC8" w:rsidRDefault="003B32C6" w:rsidP="003B32C6">
            <w:pPr>
              <w:pStyle w:val="Table"/>
              <w:spacing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371" w:type="dxa"/>
            <w:shd w:val="clear" w:color="auto" w:fill="FFFFFF"/>
          </w:tcPr>
          <w:p w:rsidR="003B32C6" w:rsidRPr="00784EC8" w:rsidRDefault="003B32C6" w:rsidP="003B32C6">
            <w:pPr>
              <w:pStyle w:val="Table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*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*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*</w:t>
            </w:r>
          </w:p>
        </w:tc>
        <w:tc>
          <w:tcPr>
            <w:tcW w:w="2126" w:type="dxa"/>
            <w:shd w:val="clear" w:color="auto" w:fill="FFFFFF"/>
          </w:tcPr>
          <w:p w:rsidR="003B32C6" w:rsidRPr="00784EC8" w:rsidRDefault="003B32C6" w:rsidP="003B32C6">
            <w:pPr>
              <w:pStyle w:val="Table"/>
              <w:spacing w:after="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3B32C6" w:rsidRPr="00784EC8" w:rsidTr="00483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B32C6" w:rsidRPr="00784EC8" w:rsidRDefault="003B32C6" w:rsidP="003B32C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lastRenderedPageBreak/>
              <w:t>3038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B32C6" w:rsidRPr="00784EC8" w:rsidRDefault="003B32C6" w:rsidP="003B32C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3B32C6" w:rsidRPr="00784EC8" w:rsidRDefault="003B32C6" w:rsidP="003B32C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Бюджетного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кодексу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(щодо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упорядкування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системи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надходження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використання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коштів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із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рентної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плати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користування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надрами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для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видобування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нафти,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природного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газу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газового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конденсату)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(друге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читання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із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скороченням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строку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підготовки)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(доручення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від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01.11.2016)</w:t>
            </w:r>
          </w:p>
        </w:tc>
        <w:tc>
          <w:tcPr>
            <w:tcW w:w="2126" w:type="dxa"/>
            <w:shd w:val="clear" w:color="auto" w:fill="FFFFFF"/>
          </w:tcPr>
          <w:p w:rsidR="003B32C6" w:rsidRPr="00784EC8" w:rsidRDefault="003B32C6" w:rsidP="003B32C6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А.Павелко</w:t>
            </w:r>
          </w:p>
        </w:tc>
      </w:tr>
      <w:tr w:rsidR="003B32C6" w:rsidRPr="00784EC8" w:rsidTr="00483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B32C6" w:rsidRPr="00784EC8" w:rsidRDefault="003B32C6" w:rsidP="003B32C6">
            <w:pPr>
              <w:pStyle w:val="Table"/>
              <w:keepNext/>
              <w:spacing w:before="20" w:after="20" w:line="228" w:lineRule="auto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B32C6" w:rsidRPr="00784EC8" w:rsidRDefault="003B32C6" w:rsidP="003B32C6">
            <w:pPr>
              <w:pStyle w:val="Table"/>
              <w:keepNext/>
              <w:spacing w:before="20" w:after="20" w:line="228" w:lineRule="auto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371" w:type="dxa"/>
            <w:shd w:val="clear" w:color="auto" w:fill="FFFFFF"/>
          </w:tcPr>
          <w:p w:rsidR="003B32C6" w:rsidRPr="00784EC8" w:rsidRDefault="003B32C6" w:rsidP="003B32C6">
            <w:pPr>
              <w:pStyle w:val="Table"/>
              <w:keepNext/>
              <w:spacing w:before="20" w:after="20" w:line="228" w:lineRule="auto"/>
              <w:ind w:left="-57" w:right="-57"/>
              <w:jc w:val="center"/>
              <w:rPr>
                <w:rFonts w:ascii="Times New Roman" w:hAnsi="Times New Roman"/>
                <w:i/>
                <w:spacing w:val="-8"/>
                <w:szCs w:val="22"/>
                <w:lang w:val="uk-UA"/>
              </w:rPr>
            </w:pPr>
            <w:r w:rsidRPr="00784EC8">
              <w:rPr>
                <w:rFonts w:ascii="Times New Roman" w:hAnsi="Times New Roman"/>
                <w:i/>
                <w:spacing w:val="-8"/>
                <w:szCs w:val="22"/>
                <w:lang w:val="uk-UA"/>
              </w:rPr>
              <w:t>для</w:t>
            </w:r>
            <w:r w:rsidR="00483DE7" w:rsidRPr="00784EC8">
              <w:rPr>
                <w:rFonts w:ascii="Times New Roman" w:hAnsi="Times New Roman"/>
                <w:i/>
                <w:spacing w:val="-8"/>
                <w:szCs w:val="22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i/>
                <w:spacing w:val="-8"/>
                <w:szCs w:val="22"/>
                <w:lang w:val="uk-UA"/>
              </w:rPr>
              <w:t>повторного</w:t>
            </w:r>
            <w:r w:rsidR="00483DE7" w:rsidRPr="00784EC8">
              <w:rPr>
                <w:rFonts w:ascii="Times New Roman" w:hAnsi="Times New Roman"/>
                <w:i/>
                <w:spacing w:val="-8"/>
                <w:szCs w:val="22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i/>
                <w:spacing w:val="-8"/>
                <w:szCs w:val="22"/>
                <w:lang w:val="uk-UA"/>
              </w:rPr>
              <w:t>розгляду</w:t>
            </w:r>
            <w:r w:rsidR="00483DE7" w:rsidRPr="00784EC8">
              <w:rPr>
                <w:rFonts w:ascii="Times New Roman" w:hAnsi="Times New Roman"/>
                <w:i/>
                <w:spacing w:val="-8"/>
                <w:szCs w:val="22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i/>
                <w:spacing w:val="-8"/>
                <w:szCs w:val="22"/>
                <w:lang w:val="uk-UA"/>
              </w:rPr>
              <w:t>з</w:t>
            </w:r>
            <w:r w:rsidR="00483DE7" w:rsidRPr="00784EC8">
              <w:rPr>
                <w:rFonts w:ascii="Times New Roman" w:hAnsi="Times New Roman"/>
                <w:i/>
                <w:spacing w:val="-8"/>
                <w:szCs w:val="22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i/>
                <w:spacing w:val="-8"/>
                <w:szCs w:val="22"/>
                <w:lang w:val="uk-UA"/>
              </w:rPr>
              <w:t>пропозиціями</w:t>
            </w:r>
            <w:r w:rsidR="00483DE7" w:rsidRPr="00784EC8">
              <w:rPr>
                <w:rFonts w:ascii="Times New Roman" w:hAnsi="Times New Roman"/>
                <w:i/>
                <w:spacing w:val="-8"/>
                <w:szCs w:val="22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i/>
                <w:spacing w:val="-8"/>
                <w:szCs w:val="22"/>
                <w:lang w:val="uk-UA"/>
              </w:rPr>
              <w:t>Президента</w:t>
            </w:r>
            <w:r w:rsidR="00483DE7" w:rsidRPr="00784EC8">
              <w:rPr>
                <w:rFonts w:ascii="Times New Roman" w:hAnsi="Times New Roman"/>
                <w:i/>
                <w:spacing w:val="-8"/>
                <w:szCs w:val="22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i/>
                <w:spacing w:val="-8"/>
                <w:szCs w:val="22"/>
                <w:lang w:val="uk-UA"/>
              </w:rPr>
              <w:t>України</w:t>
            </w:r>
          </w:p>
        </w:tc>
        <w:tc>
          <w:tcPr>
            <w:tcW w:w="2126" w:type="dxa"/>
            <w:shd w:val="clear" w:color="auto" w:fill="FFFFFF"/>
          </w:tcPr>
          <w:p w:rsidR="003B32C6" w:rsidRPr="00784EC8" w:rsidRDefault="003B32C6" w:rsidP="003B32C6">
            <w:pPr>
              <w:pStyle w:val="Table"/>
              <w:keepNext/>
              <w:spacing w:before="20" w:after="20" w:line="228" w:lineRule="auto"/>
              <w:ind w:right="-113"/>
              <w:rPr>
                <w:rFonts w:ascii="Times New Roman" w:hAnsi="Times New Roman"/>
                <w:b/>
                <w:i/>
                <w:iCs/>
                <w:sz w:val="23"/>
                <w:szCs w:val="23"/>
                <w:lang w:val="uk-UA"/>
              </w:rPr>
            </w:pPr>
          </w:p>
        </w:tc>
      </w:tr>
      <w:tr w:rsidR="003B32C6" w:rsidRPr="00784EC8" w:rsidTr="00483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B32C6" w:rsidRPr="00784EC8" w:rsidRDefault="003B32C6" w:rsidP="003B32C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2706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B32C6" w:rsidRPr="00784EC8" w:rsidRDefault="003B32C6" w:rsidP="003B32C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ДП</w:t>
            </w:r>
          </w:p>
        </w:tc>
        <w:tc>
          <w:tcPr>
            <w:tcW w:w="7371" w:type="dxa"/>
            <w:shd w:val="clear" w:color="auto" w:fill="FFFFFF"/>
          </w:tcPr>
          <w:p w:rsidR="003B32C6" w:rsidRPr="00784EC8" w:rsidRDefault="003B32C6" w:rsidP="003B32C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Закон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заходи,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спрямовані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забезпечення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сталого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функціонування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суб'єктів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господарювання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сферах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теплопостачання,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централізованого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водопостачання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водовідведення"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пропозиціями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Президента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від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11.08.2016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(надано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15.08.2016,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01.11.2016)</w:t>
            </w:r>
          </w:p>
        </w:tc>
        <w:tc>
          <w:tcPr>
            <w:tcW w:w="2126" w:type="dxa"/>
            <w:shd w:val="clear" w:color="auto" w:fill="FFFFFF"/>
          </w:tcPr>
          <w:p w:rsidR="003B32C6" w:rsidRPr="00784EC8" w:rsidRDefault="003B32C6" w:rsidP="003B32C6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С.Скуратовський</w:t>
            </w:r>
          </w:p>
        </w:tc>
      </w:tr>
      <w:tr w:rsidR="003B32C6" w:rsidRPr="00784EC8" w:rsidTr="00483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B32C6" w:rsidRPr="00784EC8" w:rsidRDefault="003B32C6" w:rsidP="003B32C6">
            <w:pPr>
              <w:pStyle w:val="Table"/>
              <w:keepNext/>
              <w:spacing w:before="20" w:after="20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B32C6" w:rsidRPr="00784EC8" w:rsidRDefault="003B32C6" w:rsidP="003B32C6">
            <w:pPr>
              <w:pStyle w:val="Table"/>
              <w:keepNext/>
              <w:spacing w:before="20" w:after="20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371" w:type="dxa"/>
            <w:shd w:val="clear" w:color="auto" w:fill="FFFFFF"/>
          </w:tcPr>
          <w:p w:rsidR="003B32C6" w:rsidRPr="00784EC8" w:rsidRDefault="003B32C6" w:rsidP="003B32C6">
            <w:pPr>
              <w:pStyle w:val="Table"/>
              <w:keepNext/>
              <w:spacing w:before="20" w:after="20"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18</w:t>
            </w:r>
            <w:r w:rsidR="00483DE7" w:rsidRPr="00784EC8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листопада</w:t>
            </w:r>
            <w:r w:rsidR="00483DE7" w:rsidRPr="00784EC8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(п'ятниця)</w:t>
            </w:r>
          </w:p>
        </w:tc>
        <w:tc>
          <w:tcPr>
            <w:tcW w:w="2126" w:type="dxa"/>
            <w:shd w:val="clear" w:color="auto" w:fill="FFFFFF"/>
          </w:tcPr>
          <w:p w:rsidR="003B32C6" w:rsidRPr="00784EC8" w:rsidRDefault="003B32C6" w:rsidP="003B32C6">
            <w:pPr>
              <w:pStyle w:val="Table"/>
              <w:keepNext/>
              <w:spacing w:before="20" w:after="20"/>
              <w:ind w:right="-113"/>
              <w:rPr>
                <w:rFonts w:ascii="Times New Roman" w:hAnsi="Times New Roman"/>
                <w:b/>
                <w:i/>
                <w:iCs/>
                <w:sz w:val="23"/>
                <w:szCs w:val="23"/>
                <w:lang w:val="uk-UA"/>
              </w:rPr>
            </w:pPr>
          </w:p>
        </w:tc>
      </w:tr>
      <w:tr w:rsidR="003B32C6" w:rsidRPr="00784EC8" w:rsidTr="00483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B32C6" w:rsidRPr="00784EC8" w:rsidRDefault="003B32C6" w:rsidP="003B32C6">
            <w:pPr>
              <w:pStyle w:val="Table"/>
              <w:keepNext/>
              <w:spacing w:before="20" w:after="20"/>
              <w:rPr>
                <w:rFonts w:ascii="Times New Roman" w:hAnsi="Times New Roman"/>
                <w:i/>
                <w:sz w:val="23"/>
                <w:szCs w:val="23"/>
                <w:u w:val="single"/>
                <w:lang w:val="uk-UA"/>
              </w:rPr>
            </w:pPr>
            <w:r w:rsidRPr="00784EC8">
              <w:rPr>
                <w:rFonts w:ascii="Times New Roman" w:hAnsi="Times New Roman"/>
                <w:i/>
                <w:sz w:val="23"/>
                <w:szCs w:val="23"/>
                <w:u w:val="single"/>
                <w:lang w:val="uk-UA"/>
              </w:rPr>
              <w:t>10.00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B32C6" w:rsidRPr="00784EC8" w:rsidRDefault="003B32C6" w:rsidP="003B32C6">
            <w:pPr>
              <w:pStyle w:val="Table"/>
              <w:keepNext/>
              <w:spacing w:before="20"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371" w:type="dxa"/>
            <w:shd w:val="clear" w:color="auto" w:fill="FFFFFF"/>
          </w:tcPr>
          <w:p w:rsidR="003B32C6" w:rsidRPr="00784EC8" w:rsidRDefault="003B32C6" w:rsidP="003B32C6">
            <w:pPr>
              <w:pStyle w:val="Table"/>
              <w:keepNext/>
              <w:spacing w:before="20" w:after="20"/>
              <w:jc w:val="left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Година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запитань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Уряду</w:t>
            </w:r>
          </w:p>
        </w:tc>
        <w:tc>
          <w:tcPr>
            <w:tcW w:w="2126" w:type="dxa"/>
            <w:shd w:val="clear" w:color="auto" w:fill="FFFFFF"/>
          </w:tcPr>
          <w:p w:rsidR="003B32C6" w:rsidRPr="00784EC8" w:rsidRDefault="003B32C6" w:rsidP="003B32C6">
            <w:pPr>
              <w:pStyle w:val="Table"/>
              <w:keepNext/>
              <w:spacing w:before="20" w:after="20"/>
              <w:ind w:right="-113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3B32C6" w:rsidRPr="00784EC8" w:rsidTr="00483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B32C6" w:rsidRPr="00784EC8" w:rsidRDefault="003B32C6" w:rsidP="003B32C6">
            <w:pPr>
              <w:pStyle w:val="Table"/>
              <w:keepNext/>
              <w:spacing w:before="20" w:after="20"/>
              <w:rPr>
                <w:rFonts w:ascii="Times New Roman" w:hAnsi="Times New Roman"/>
                <w:b/>
                <w:i/>
                <w:sz w:val="23"/>
                <w:szCs w:val="23"/>
                <w:u w:val="single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B32C6" w:rsidRPr="00784EC8" w:rsidRDefault="003B32C6" w:rsidP="003B32C6">
            <w:pPr>
              <w:pStyle w:val="Table"/>
              <w:keepNext/>
              <w:spacing w:before="20" w:after="20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371" w:type="dxa"/>
            <w:shd w:val="clear" w:color="auto" w:fill="FFFFFF"/>
          </w:tcPr>
          <w:p w:rsidR="003B32C6" w:rsidRPr="00784EC8" w:rsidRDefault="003B32C6" w:rsidP="003B32C6">
            <w:pPr>
              <w:pStyle w:val="Table"/>
              <w:keepNext/>
              <w:spacing w:before="20" w:after="20"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перше</w:t>
            </w:r>
            <w:r w:rsidR="00483DE7" w:rsidRPr="00784EC8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читання</w:t>
            </w:r>
          </w:p>
        </w:tc>
        <w:tc>
          <w:tcPr>
            <w:tcW w:w="2126" w:type="dxa"/>
            <w:shd w:val="clear" w:color="auto" w:fill="FFFFFF"/>
          </w:tcPr>
          <w:p w:rsidR="003B32C6" w:rsidRPr="00784EC8" w:rsidRDefault="003B32C6" w:rsidP="003B32C6">
            <w:pPr>
              <w:pStyle w:val="Table"/>
              <w:keepNext/>
              <w:spacing w:before="20" w:after="20"/>
              <w:ind w:right="-113"/>
              <w:rPr>
                <w:rFonts w:ascii="Times New Roman" w:hAnsi="Times New Roman"/>
                <w:b/>
                <w:i/>
                <w:iCs/>
                <w:sz w:val="23"/>
                <w:szCs w:val="23"/>
                <w:lang w:val="uk-UA"/>
              </w:rPr>
            </w:pPr>
          </w:p>
        </w:tc>
      </w:tr>
      <w:tr w:rsidR="003B32C6" w:rsidRPr="00784EC8" w:rsidTr="00483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B32C6" w:rsidRPr="00784EC8" w:rsidRDefault="003B32C6" w:rsidP="003B32C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2359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B32C6" w:rsidRPr="00784EC8" w:rsidRDefault="003B32C6" w:rsidP="003B32C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3B32C6" w:rsidRPr="00784EC8" w:rsidRDefault="003B32C6" w:rsidP="003B32C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Регламенту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Верховної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Ради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(щодо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уточнення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норм,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відповідно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яких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закони,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постанови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інші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акти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Верховної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Ради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визнаються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такими,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що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втратили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чинність)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Д.Голубова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13.03.2015,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-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06.10.2015)</w:t>
            </w:r>
          </w:p>
        </w:tc>
        <w:tc>
          <w:tcPr>
            <w:tcW w:w="2126" w:type="dxa"/>
            <w:shd w:val="clear" w:color="auto" w:fill="FFFFFF"/>
          </w:tcPr>
          <w:p w:rsidR="003B32C6" w:rsidRPr="00784EC8" w:rsidRDefault="003B32C6" w:rsidP="003B32C6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П.Пинзеник</w:t>
            </w:r>
          </w:p>
        </w:tc>
      </w:tr>
      <w:tr w:rsidR="003B32C6" w:rsidRPr="00784EC8" w:rsidTr="00483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B32C6" w:rsidRPr="00784EC8" w:rsidRDefault="003B32C6" w:rsidP="003B32C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3067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B32C6" w:rsidRPr="00784EC8" w:rsidRDefault="003B32C6" w:rsidP="003B32C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3B32C6" w:rsidRPr="00784EC8" w:rsidRDefault="003B32C6" w:rsidP="003B32C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статей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90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116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Регламент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Верховної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Ради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України"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підготовки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законопроектів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О.Дроздика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15.09.2015,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-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04.10.2016)</w:t>
            </w:r>
          </w:p>
        </w:tc>
        <w:tc>
          <w:tcPr>
            <w:tcW w:w="2126" w:type="dxa"/>
            <w:shd w:val="clear" w:color="auto" w:fill="FFFFFF"/>
          </w:tcPr>
          <w:p w:rsidR="003B32C6" w:rsidRPr="00784EC8" w:rsidRDefault="003B32C6" w:rsidP="003B32C6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П.Пинзеник</w:t>
            </w:r>
          </w:p>
        </w:tc>
      </w:tr>
      <w:tr w:rsidR="003B32C6" w:rsidRPr="00784EC8" w:rsidTr="00483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B32C6" w:rsidRPr="00784EC8" w:rsidRDefault="003B32C6" w:rsidP="003B32C6">
            <w:pPr>
              <w:pStyle w:val="Table"/>
              <w:spacing w:before="20"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3833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B32C6" w:rsidRPr="00784EC8" w:rsidRDefault="003B32C6" w:rsidP="003B32C6">
            <w:pPr>
              <w:pStyle w:val="Table"/>
              <w:spacing w:before="20"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3B32C6" w:rsidRPr="00784EC8" w:rsidRDefault="003B32C6" w:rsidP="003B32C6">
            <w:pPr>
              <w:pStyle w:val="Table"/>
              <w:spacing w:before="20"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свободу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пересування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вільний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вибір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місця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проживання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Україні"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(щодо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надання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притулку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бездомним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особам)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н.д.</w:t>
            </w:r>
            <w:r w:rsidR="00483DE7" w:rsidRPr="00784EC8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Б.Розенблата</w:t>
            </w:r>
            <w:r w:rsidR="00483DE7" w:rsidRPr="00784EC8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надано</w:t>
            </w:r>
            <w:r w:rsidR="00483DE7" w:rsidRPr="00784EC8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01.02.2016,</w:t>
            </w:r>
            <w:r w:rsidR="00483DE7" w:rsidRPr="00784EC8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подання</w:t>
            </w:r>
            <w:r w:rsidR="00483DE7" w:rsidRPr="00784EC8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Комітету</w:t>
            </w:r>
            <w:r w:rsidR="00483DE7" w:rsidRPr="00784EC8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-</w:t>
            </w:r>
            <w:r w:rsidR="00483DE7" w:rsidRPr="00784EC8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17.05.2016)</w:t>
            </w:r>
          </w:p>
        </w:tc>
        <w:tc>
          <w:tcPr>
            <w:tcW w:w="2126" w:type="dxa"/>
            <w:shd w:val="clear" w:color="auto" w:fill="FFFFFF"/>
          </w:tcPr>
          <w:p w:rsidR="003B32C6" w:rsidRPr="00784EC8" w:rsidRDefault="003B32C6" w:rsidP="003B32C6">
            <w:pPr>
              <w:pStyle w:val="Table"/>
              <w:spacing w:before="20" w:after="20"/>
              <w:ind w:right="-113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Г.Немиря</w:t>
            </w:r>
          </w:p>
        </w:tc>
      </w:tr>
      <w:tr w:rsidR="003B32C6" w:rsidRPr="00784EC8" w:rsidTr="00483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B32C6" w:rsidRPr="00784EC8" w:rsidRDefault="003B32C6" w:rsidP="003B32C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4186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B32C6" w:rsidRPr="00784EC8" w:rsidRDefault="003B32C6" w:rsidP="003B32C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3B32C6" w:rsidRPr="00784EC8" w:rsidRDefault="003B32C6" w:rsidP="003B32C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законодавчих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забезпечення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гарантій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підвищення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спортивної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майстерності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молоді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В.Писаренка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12.03.2016,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-</w:t>
            </w:r>
            <w:r w:rsidR="00483DE7" w:rsidRPr="00784EC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84EC8">
              <w:rPr>
                <w:rFonts w:ascii="Times New Roman" w:hAnsi="Times New Roman"/>
                <w:sz w:val="23"/>
                <w:szCs w:val="23"/>
                <w:lang w:val="uk-UA"/>
              </w:rPr>
              <w:t>19.05.2016)</w:t>
            </w:r>
          </w:p>
        </w:tc>
        <w:tc>
          <w:tcPr>
            <w:tcW w:w="2126" w:type="dxa"/>
            <w:shd w:val="clear" w:color="auto" w:fill="FFFFFF"/>
          </w:tcPr>
          <w:p w:rsidR="003B32C6" w:rsidRPr="00784EC8" w:rsidRDefault="003B32C6" w:rsidP="003B32C6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А.Палатний</w:t>
            </w:r>
          </w:p>
        </w:tc>
      </w:tr>
      <w:tr w:rsidR="003B32C6" w:rsidRPr="00784EC8" w:rsidTr="00483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B32C6" w:rsidRPr="00784EC8" w:rsidRDefault="003B32C6" w:rsidP="003B32C6">
            <w:pPr>
              <w:pStyle w:val="Table"/>
              <w:spacing w:before="20" w:after="20"/>
              <w:rPr>
                <w:rFonts w:ascii="Times New Roman" w:hAnsi="Times New Roman"/>
                <w:i/>
                <w:sz w:val="23"/>
                <w:szCs w:val="23"/>
                <w:u w:val="single"/>
                <w:lang w:val="uk-UA"/>
              </w:rPr>
            </w:pPr>
            <w:r w:rsidRPr="00784EC8">
              <w:rPr>
                <w:rFonts w:ascii="Times New Roman" w:hAnsi="Times New Roman"/>
                <w:i/>
                <w:sz w:val="23"/>
                <w:szCs w:val="23"/>
                <w:u w:val="single"/>
                <w:lang w:val="uk-UA"/>
              </w:rPr>
              <w:t>13.00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B32C6" w:rsidRPr="00784EC8" w:rsidRDefault="003B32C6" w:rsidP="003B32C6">
            <w:pPr>
              <w:pStyle w:val="Table"/>
              <w:spacing w:before="20"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371" w:type="dxa"/>
            <w:shd w:val="clear" w:color="auto" w:fill="FFFFFF"/>
          </w:tcPr>
          <w:p w:rsidR="003B32C6" w:rsidRPr="00784EC8" w:rsidRDefault="003B32C6" w:rsidP="003B32C6">
            <w:pPr>
              <w:pStyle w:val="Table"/>
              <w:spacing w:before="20" w:after="20"/>
              <w:jc w:val="left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784EC8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Різне</w:t>
            </w:r>
          </w:p>
        </w:tc>
        <w:tc>
          <w:tcPr>
            <w:tcW w:w="2126" w:type="dxa"/>
            <w:shd w:val="clear" w:color="auto" w:fill="FFFFFF"/>
          </w:tcPr>
          <w:p w:rsidR="003B32C6" w:rsidRPr="00784EC8" w:rsidRDefault="003B32C6" w:rsidP="003B32C6">
            <w:pPr>
              <w:pStyle w:val="Table"/>
              <w:spacing w:before="20" w:after="20"/>
              <w:ind w:right="-113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</w:tbl>
    <w:p w:rsidR="007E00DD" w:rsidRPr="00784EC8" w:rsidRDefault="007E00DD">
      <w:pPr>
        <w:rPr>
          <w:lang w:val="uk-UA"/>
        </w:rPr>
      </w:pPr>
    </w:p>
    <w:tbl>
      <w:tblPr>
        <w:tblW w:w="10456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27"/>
        <w:gridCol w:w="766"/>
        <w:gridCol w:w="160"/>
        <w:gridCol w:w="7492"/>
        <w:gridCol w:w="40"/>
      </w:tblGrid>
      <w:tr w:rsidR="000D201D" w:rsidRPr="00784EC8" w:rsidTr="00F72D30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</w:trPr>
        <w:tc>
          <w:tcPr>
            <w:tcW w:w="2764" w:type="dxa"/>
            <w:gridSpan w:val="3"/>
          </w:tcPr>
          <w:p w:rsidR="00483DE7" w:rsidRPr="00784EC8" w:rsidRDefault="000D201D" w:rsidP="00483DE7">
            <w:pPr>
              <w:spacing w:line="228" w:lineRule="auto"/>
              <w:rPr>
                <w:noProof/>
                <w:lang w:val="uk-UA"/>
              </w:rPr>
            </w:pPr>
            <w:r w:rsidRPr="00784EC8">
              <w:rPr>
                <w:noProof/>
                <w:lang w:val="uk-UA"/>
              </w:rPr>
              <w:t>Умовні</w:t>
            </w:r>
          </w:p>
          <w:p w:rsidR="000D201D" w:rsidRPr="00784EC8" w:rsidRDefault="000D201D" w:rsidP="00483DE7">
            <w:pPr>
              <w:spacing w:line="228" w:lineRule="auto"/>
              <w:rPr>
                <w:noProof/>
                <w:lang w:val="uk-UA"/>
              </w:rPr>
            </w:pPr>
            <w:r w:rsidRPr="00784EC8">
              <w:rPr>
                <w:noProof/>
                <w:lang w:val="uk-UA"/>
              </w:rPr>
              <w:t>позначення:</w:t>
            </w:r>
          </w:p>
        </w:tc>
        <w:tc>
          <w:tcPr>
            <w:tcW w:w="160" w:type="dxa"/>
          </w:tcPr>
          <w:p w:rsidR="000D201D" w:rsidRPr="00784EC8" w:rsidRDefault="000D201D" w:rsidP="00F72D30">
            <w:pPr>
              <w:spacing w:line="228" w:lineRule="auto"/>
              <w:rPr>
                <w:noProof/>
                <w:lang w:val="uk-UA"/>
              </w:rPr>
            </w:pPr>
          </w:p>
        </w:tc>
        <w:tc>
          <w:tcPr>
            <w:tcW w:w="7492" w:type="dxa"/>
          </w:tcPr>
          <w:p w:rsidR="000D201D" w:rsidRPr="00784EC8" w:rsidRDefault="000D201D" w:rsidP="00F72D30">
            <w:pPr>
              <w:spacing w:line="228" w:lineRule="auto"/>
              <w:rPr>
                <w:noProof/>
                <w:lang w:val="uk-UA"/>
              </w:rPr>
            </w:pPr>
          </w:p>
        </w:tc>
      </w:tr>
      <w:tr w:rsidR="000D201D" w:rsidRPr="00784EC8" w:rsidTr="00F72D30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D201D" w:rsidRPr="00784EC8" w:rsidRDefault="000D201D" w:rsidP="00F72D30">
            <w:pPr>
              <w:spacing w:before="10" w:line="216" w:lineRule="auto"/>
              <w:jc w:val="right"/>
              <w:rPr>
                <w:noProof/>
                <w:lang w:val="uk-UA"/>
              </w:rPr>
            </w:pPr>
            <w:r w:rsidRPr="00784EC8">
              <w:rPr>
                <w:noProof/>
                <w:lang w:val="uk-UA"/>
              </w:rPr>
              <w:t>П</w:t>
            </w:r>
          </w:p>
        </w:tc>
        <w:tc>
          <w:tcPr>
            <w:tcW w:w="227" w:type="dxa"/>
          </w:tcPr>
          <w:p w:rsidR="000D201D" w:rsidRPr="00784EC8" w:rsidRDefault="000D201D" w:rsidP="00F72D30">
            <w:pPr>
              <w:spacing w:before="10" w:line="216" w:lineRule="auto"/>
              <w:rPr>
                <w:noProof/>
                <w:lang w:val="uk-UA"/>
              </w:rPr>
            </w:pPr>
            <w:r w:rsidRPr="00784EC8">
              <w:rPr>
                <w:noProof/>
                <w:lang w:val="uk-UA"/>
              </w:rPr>
              <w:t>-</w:t>
            </w:r>
          </w:p>
        </w:tc>
        <w:tc>
          <w:tcPr>
            <w:tcW w:w="8458" w:type="dxa"/>
            <w:gridSpan w:val="4"/>
          </w:tcPr>
          <w:p w:rsidR="000D201D" w:rsidRPr="00784EC8" w:rsidRDefault="000D201D" w:rsidP="00F72D30">
            <w:pPr>
              <w:spacing w:before="10" w:line="216" w:lineRule="auto"/>
              <w:rPr>
                <w:noProof/>
                <w:lang w:val="uk-UA"/>
              </w:rPr>
            </w:pPr>
            <w:r w:rsidRPr="00784EC8">
              <w:rPr>
                <w:noProof/>
                <w:lang w:val="uk-UA"/>
              </w:rPr>
              <w:t>законопроекти</w:t>
            </w:r>
            <w:r w:rsidR="00483DE7" w:rsidRPr="00784EC8">
              <w:rPr>
                <w:noProof/>
                <w:lang w:val="uk-UA"/>
              </w:rPr>
              <w:t xml:space="preserve"> </w:t>
            </w:r>
            <w:r w:rsidRPr="00784EC8">
              <w:rPr>
                <w:noProof/>
                <w:lang w:val="uk-UA"/>
              </w:rPr>
              <w:t>та</w:t>
            </w:r>
            <w:r w:rsidR="00483DE7" w:rsidRPr="00784EC8">
              <w:rPr>
                <w:noProof/>
                <w:lang w:val="uk-UA"/>
              </w:rPr>
              <w:t xml:space="preserve"> </w:t>
            </w:r>
            <w:r w:rsidRPr="00784EC8">
              <w:rPr>
                <w:noProof/>
                <w:lang w:val="uk-UA"/>
              </w:rPr>
              <w:t>пропозиції,</w:t>
            </w:r>
            <w:r w:rsidR="00483DE7" w:rsidRPr="00784EC8">
              <w:rPr>
                <w:noProof/>
                <w:lang w:val="uk-UA"/>
              </w:rPr>
              <w:t xml:space="preserve"> </w:t>
            </w:r>
            <w:r w:rsidRPr="00784EC8">
              <w:rPr>
                <w:noProof/>
                <w:lang w:val="uk-UA"/>
              </w:rPr>
              <w:t>внесені</w:t>
            </w:r>
            <w:r w:rsidR="00483DE7" w:rsidRPr="00784EC8">
              <w:rPr>
                <w:noProof/>
                <w:lang w:val="uk-UA"/>
              </w:rPr>
              <w:t xml:space="preserve"> </w:t>
            </w:r>
            <w:r w:rsidRPr="00784EC8">
              <w:rPr>
                <w:noProof/>
                <w:lang w:val="uk-UA"/>
              </w:rPr>
              <w:t>Президентом</w:t>
            </w:r>
            <w:r w:rsidR="00483DE7" w:rsidRPr="00784EC8">
              <w:rPr>
                <w:noProof/>
                <w:lang w:val="uk-UA"/>
              </w:rPr>
              <w:t xml:space="preserve"> </w:t>
            </w:r>
            <w:r w:rsidRPr="00784EC8">
              <w:rPr>
                <w:noProof/>
                <w:lang w:val="uk-UA"/>
              </w:rPr>
              <w:t>України</w:t>
            </w:r>
          </w:p>
        </w:tc>
      </w:tr>
      <w:tr w:rsidR="000D201D" w:rsidRPr="00784EC8" w:rsidTr="00F72D30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D201D" w:rsidRPr="00784EC8" w:rsidRDefault="000D201D" w:rsidP="00F72D30">
            <w:pPr>
              <w:spacing w:before="10" w:line="216" w:lineRule="auto"/>
              <w:jc w:val="right"/>
              <w:rPr>
                <w:noProof/>
                <w:lang w:val="uk-UA"/>
              </w:rPr>
            </w:pPr>
            <w:r w:rsidRPr="00784EC8">
              <w:rPr>
                <w:noProof/>
                <w:lang w:val="uk-UA"/>
              </w:rPr>
              <w:t>У</w:t>
            </w:r>
          </w:p>
        </w:tc>
        <w:tc>
          <w:tcPr>
            <w:tcW w:w="227" w:type="dxa"/>
          </w:tcPr>
          <w:p w:rsidR="000D201D" w:rsidRPr="00784EC8" w:rsidRDefault="000D201D" w:rsidP="00F72D30">
            <w:pPr>
              <w:spacing w:before="10" w:line="216" w:lineRule="auto"/>
              <w:rPr>
                <w:noProof/>
                <w:lang w:val="uk-UA"/>
              </w:rPr>
            </w:pPr>
            <w:r w:rsidRPr="00784EC8">
              <w:rPr>
                <w:noProof/>
                <w:lang w:val="uk-UA"/>
              </w:rPr>
              <w:t>-</w:t>
            </w:r>
          </w:p>
        </w:tc>
        <w:tc>
          <w:tcPr>
            <w:tcW w:w="8458" w:type="dxa"/>
            <w:gridSpan w:val="4"/>
          </w:tcPr>
          <w:p w:rsidR="000D201D" w:rsidRPr="00784EC8" w:rsidRDefault="000D201D" w:rsidP="00F72D30">
            <w:pPr>
              <w:pStyle w:val="a4"/>
              <w:tabs>
                <w:tab w:val="clear" w:pos="4153"/>
                <w:tab w:val="clear" w:pos="8306"/>
              </w:tabs>
              <w:spacing w:before="10" w:line="216" w:lineRule="auto"/>
              <w:rPr>
                <w:noProof/>
                <w:lang w:val="uk-UA"/>
              </w:rPr>
            </w:pPr>
            <w:r w:rsidRPr="00784EC8">
              <w:rPr>
                <w:noProof/>
                <w:lang w:val="uk-UA"/>
              </w:rPr>
              <w:t>законопроекти,</w:t>
            </w:r>
            <w:r w:rsidR="00483DE7" w:rsidRPr="00784EC8">
              <w:rPr>
                <w:noProof/>
                <w:lang w:val="uk-UA"/>
              </w:rPr>
              <w:t xml:space="preserve"> </w:t>
            </w:r>
            <w:r w:rsidRPr="00784EC8">
              <w:rPr>
                <w:noProof/>
                <w:lang w:val="uk-UA"/>
              </w:rPr>
              <w:t>внесені</w:t>
            </w:r>
            <w:r w:rsidR="00483DE7" w:rsidRPr="00784EC8">
              <w:rPr>
                <w:noProof/>
                <w:lang w:val="uk-UA"/>
              </w:rPr>
              <w:t xml:space="preserve"> </w:t>
            </w:r>
            <w:r w:rsidRPr="00784EC8">
              <w:rPr>
                <w:noProof/>
                <w:lang w:val="uk-UA"/>
              </w:rPr>
              <w:t>Кабінетом</w:t>
            </w:r>
            <w:r w:rsidR="00483DE7" w:rsidRPr="00784EC8">
              <w:rPr>
                <w:noProof/>
                <w:lang w:val="uk-UA"/>
              </w:rPr>
              <w:t xml:space="preserve"> </w:t>
            </w:r>
            <w:r w:rsidRPr="00784EC8">
              <w:rPr>
                <w:noProof/>
                <w:lang w:val="uk-UA"/>
              </w:rPr>
              <w:t>Міністрів</w:t>
            </w:r>
            <w:r w:rsidR="00483DE7" w:rsidRPr="00784EC8">
              <w:rPr>
                <w:noProof/>
                <w:lang w:val="uk-UA"/>
              </w:rPr>
              <w:t xml:space="preserve"> </w:t>
            </w:r>
            <w:r w:rsidRPr="00784EC8">
              <w:rPr>
                <w:noProof/>
                <w:lang w:val="uk-UA"/>
              </w:rPr>
              <w:t>України</w:t>
            </w:r>
          </w:p>
        </w:tc>
      </w:tr>
      <w:tr w:rsidR="000D201D" w:rsidRPr="00784EC8" w:rsidTr="00F72D30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D201D" w:rsidRPr="00784EC8" w:rsidRDefault="000D201D" w:rsidP="00F72D30">
            <w:pPr>
              <w:spacing w:before="10" w:line="216" w:lineRule="auto"/>
              <w:jc w:val="right"/>
              <w:rPr>
                <w:noProof/>
                <w:lang w:val="uk-UA"/>
              </w:rPr>
            </w:pPr>
            <w:r w:rsidRPr="00784EC8">
              <w:rPr>
                <w:noProof/>
                <w:lang w:val="uk-UA"/>
              </w:rPr>
              <w:t>Д</w:t>
            </w:r>
          </w:p>
        </w:tc>
        <w:tc>
          <w:tcPr>
            <w:tcW w:w="227" w:type="dxa"/>
          </w:tcPr>
          <w:p w:rsidR="000D201D" w:rsidRPr="00784EC8" w:rsidRDefault="000D201D" w:rsidP="00F72D30">
            <w:pPr>
              <w:spacing w:before="10" w:line="216" w:lineRule="auto"/>
              <w:rPr>
                <w:noProof/>
                <w:lang w:val="uk-UA"/>
              </w:rPr>
            </w:pPr>
            <w:r w:rsidRPr="00784EC8">
              <w:rPr>
                <w:noProof/>
                <w:lang w:val="uk-UA"/>
              </w:rPr>
              <w:t>-</w:t>
            </w:r>
          </w:p>
        </w:tc>
        <w:tc>
          <w:tcPr>
            <w:tcW w:w="8458" w:type="dxa"/>
            <w:gridSpan w:val="4"/>
          </w:tcPr>
          <w:p w:rsidR="000D201D" w:rsidRPr="00784EC8" w:rsidRDefault="000D201D" w:rsidP="00F72D30">
            <w:pPr>
              <w:pStyle w:val="a4"/>
              <w:tabs>
                <w:tab w:val="clear" w:pos="4153"/>
                <w:tab w:val="clear" w:pos="8306"/>
              </w:tabs>
              <w:spacing w:before="10" w:line="216" w:lineRule="auto"/>
              <w:rPr>
                <w:noProof/>
                <w:lang w:val="uk-UA"/>
              </w:rPr>
            </w:pPr>
            <w:r w:rsidRPr="00784EC8">
              <w:rPr>
                <w:noProof/>
                <w:lang w:val="uk-UA"/>
              </w:rPr>
              <w:t>законопроекти,</w:t>
            </w:r>
            <w:r w:rsidR="00483DE7" w:rsidRPr="00784EC8">
              <w:rPr>
                <w:noProof/>
                <w:lang w:val="uk-UA"/>
              </w:rPr>
              <w:t xml:space="preserve"> </w:t>
            </w:r>
            <w:r w:rsidRPr="00784EC8">
              <w:rPr>
                <w:noProof/>
                <w:lang w:val="uk-UA"/>
              </w:rPr>
              <w:t>внесені</w:t>
            </w:r>
            <w:r w:rsidR="00483DE7" w:rsidRPr="00784EC8">
              <w:rPr>
                <w:noProof/>
                <w:lang w:val="uk-UA"/>
              </w:rPr>
              <w:t xml:space="preserve"> </w:t>
            </w:r>
            <w:r w:rsidRPr="00784EC8">
              <w:rPr>
                <w:noProof/>
                <w:lang w:val="uk-UA"/>
              </w:rPr>
              <w:t>народними</w:t>
            </w:r>
            <w:r w:rsidR="00483DE7" w:rsidRPr="00784EC8">
              <w:rPr>
                <w:noProof/>
                <w:lang w:val="uk-UA"/>
              </w:rPr>
              <w:t xml:space="preserve"> </w:t>
            </w:r>
            <w:r w:rsidRPr="00784EC8">
              <w:rPr>
                <w:noProof/>
                <w:lang w:val="uk-UA"/>
              </w:rPr>
              <w:t>депутатами</w:t>
            </w:r>
            <w:r w:rsidR="00483DE7" w:rsidRPr="00784EC8">
              <w:rPr>
                <w:noProof/>
                <w:lang w:val="uk-UA"/>
              </w:rPr>
              <w:t xml:space="preserve"> </w:t>
            </w:r>
            <w:r w:rsidRPr="00784EC8">
              <w:rPr>
                <w:noProof/>
                <w:lang w:val="uk-UA"/>
              </w:rPr>
              <w:t>України</w:t>
            </w:r>
          </w:p>
        </w:tc>
      </w:tr>
      <w:tr w:rsidR="000D201D" w:rsidRPr="00784EC8" w:rsidTr="00F72D30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D201D" w:rsidRPr="00784EC8" w:rsidRDefault="000D201D" w:rsidP="00F72D30">
            <w:pPr>
              <w:spacing w:before="10"/>
              <w:jc w:val="right"/>
              <w:rPr>
                <w:lang w:val="uk-UA"/>
              </w:rPr>
            </w:pPr>
            <w:r w:rsidRPr="00784EC8">
              <w:rPr>
                <w:lang w:val="uk-UA"/>
              </w:rPr>
              <w:sym w:font="Symbol" w:char="00B7"/>
            </w:r>
          </w:p>
        </w:tc>
        <w:tc>
          <w:tcPr>
            <w:tcW w:w="227" w:type="dxa"/>
          </w:tcPr>
          <w:p w:rsidR="000D201D" w:rsidRPr="00784EC8" w:rsidRDefault="000D201D" w:rsidP="00F72D30">
            <w:pPr>
              <w:spacing w:before="10"/>
              <w:rPr>
                <w:lang w:val="uk-UA"/>
              </w:rPr>
            </w:pPr>
            <w:r w:rsidRPr="00784EC8">
              <w:rPr>
                <w:lang w:val="uk-UA"/>
              </w:rPr>
              <w:t>-</w:t>
            </w:r>
          </w:p>
        </w:tc>
        <w:tc>
          <w:tcPr>
            <w:tcW w:w="8458" w:type="dxa"/>
            <w:gridSpan w:val="4"/>
          </w:tcPr>
          <w:p w:rsidR="000D201D" w:rsidRPr="00784EC8" w:rsidRDefault="000D201D" w:rsidP="00F72D30">
            <w:pPr>
              <w:spacing w:before="10"/>
              <w:rPr>
                <w:lang w:val="uk-UA"/>
              </w:rPr>
            </w:pPr>
            <w:r w:rsidRPr="00784EC8">
              <w:rPr>
                <w:lang w:val="uk-UA"/>
              </w:rPr>
              <w:t>законопроекти,</w:t>
            </w:r>
            <w:r w:rsidR="00483DE7" w:rsidRPr="00784EC8">
              <w:rPr>
                <w:lang w:val="uk-UA"/>
              </w:rPr>
              <w:t xml:space="preserve"> </w:t>
            </w:r>
            <w:r w:rsidRPr="00784EC8">
              <w:rPr>
                <w:lang w:val="uk-UA"/>
              </w:rPr>
              <w:t>визначені</w:t>
            </w:r>
            <w:r w:rsidR="00483DE7" w:rsidRPr="00784EC8">
              <w:rPr>
                <w:lang w:val="uk-UA"/>
              </w:rPr>
              <w:t xml:space="preserve"> </w:t>
            </w:r>
            <w:r w:rsidRPr="00784EC8">
              <w:rPr>
                <w:lang w:val="uk-UA"/>
              </w:rPr>
              <w:t>Президентом</w:t>
            </w:r>
            <w:r w:rsidR="00483DE7" w:rsidRPr="00784EC8">
              <w:rPr>
                <w:lang w:val="uk-UA"/>
              </w:rPr>
              <w:t xml:space="preserve"> </w:t>
            </w:r>
            <w:r w:rsidRPr="00784EC8">
              <w:rPr>
                <w:lang w:val="uk-UA"/>
              </w:rPr>
              <w:t>України</w:t>
            </w:r>
            <w:r w:rsidR="00483DE7" w:rsidRPr="00784EC8">
              <w:rPr>
                <w:lang w:val="uk-UA"/>
              </w:rPr>
              <w:t xml:space="preserve"> </w:t>
            </w:r>
            <w:r w:rsidRPr="00784EC8">
              <w:rPr>
                <w:lang w:val="uk-UA"/>
              </w:rPr>
              <w:t>невідкладними</w:t>
            </w:r>
          </w:p>
        </w:tc>
      </w:tr>
    </w:tbl>
    <w:p w:rsidR="000D201D" w:rsidRPr="00784EC8" w:rsidRDefault="00483DE7" w:rsidP="00685A6B">
      <w:pPr>
        <w:pStyle w:val="a3"/>
        <w:spacing w:before="120" w:after="40"/>
        <w:rPr>
          <w:rFonts w:ascii="Times New Roman" w:hAnsi="Times New Roman"/>
          <w:sz w:val="23"/>
          <w:szCs w:val="23"/>
          <w:lang w:val="uk-UA"/>
        </w:rPr>
      </w:pPr>
      <w:r w:rsidRPr="00784EC8">
        <w:rPr>
          <w:rFonts w:ascii="Times New Roman" w:hAnsi="Times New Roman"/>
          <w:noProof/>
          <w:sz w:val="22"/>
          <w:szCs w:val="22"/>
          <w:lang w:val="uk-UA"/>
        </w:rPr>
        <w:t xml:space="preserve"> </w:t>
      </w:r>
      <w:r w:rsidR="000D201D" w:rsidRPr="00784EC8">
        <w:rPr>
          <w:rFonts w:ascii="Times New Roman" w:hAnsi="Times New Roman"/>
          <w:noProof/>
          <w:sz w:val="23"/>
          <w:szCs w:val="23"/>
          <w:lang w:val="uk-UA"/>
        </w:rPr>
        <w:t>Апарат</w:t>
      </w:r>
      <w:r w:rsidRPr="00784EC8">
        <w:rPr>
          <w:rFonts w:ascii="Times New Roman" w:hAnsi="Times New Roman"/>
          <w:noProof/>
          <w:sz w:val="23"/>
          <w:szCs w:val="23"/>
          <w:lang w:val="uk-UA"/>
        </w:rPr>
        <w:t xml:space="preserve"> </w:t>
      </w:r>
      <w:r w:rsidR="000D201D" w:rsidRPr="00784EC8">
        <w:rPr>
          <w:rFonts w:ascii="Times New Roman" w:hAnsi="Times New Roman"/>
          <w:noProof/>
          <w:sz w:val="23"/>
          <w:szCs w:val="23"/>
          <w:lang w:val="uk-UA"/>
        </w:rPr>
        <w:t>Верховної</w:t>
      </w:r>
      <w:r w:rsidRPr="00784EC8">
        <w:rPr>
          <w:rFonts w:ascii="Times New Roman" w:hAnsi="Times New Roman"/>
          <w:noProof/>
          <w:sz w:val="23"/>
          <w:szCs w:val="23"/>
          <w:lang w:val="uk-UA"/>
        </w:rPr>
        <w:t xml:space="preserve"> </w:t>
      </w:r>
      <w:r w:rsidR="000D201D" w:rsidRPr="00784EC8">
        <w:rPr>
          <w:rFonts w:ascii="Times New Roman" w:hAnsi="Times New Roman"/>
          <w:noProof/>
          <w:sz w:val="23"/>
          <w:szCs w:val="23"/>
          <w:lang w:val="uk-UA"/>
        </w:rPr>
        <w:t>Ради</w:t>
      </w:r>
      <w:r w:rsidRPr="00784EC8">
        <w:rPr>
          <w:rFonts w:ascii="Times New Roman" w:hAnsi="Times New Roman"/>
          <w:noProof/>
          <w:sz w:val="23"/>
          <w:szCs w:val="23"/>
          <w:lang w:val="uk-UA"/>
        </w:rPr>
        <w:t xml:space="preserve"> </w:t>
      </w:r>
      <w:r w:rsidR="000D201D" w:rsidRPr="00784EC8">
        <w:rPr>
          <w:rFonts w:ascii="Times New Roman" w:hAnsi="Times New Roman"/>
          <w:noProof/>
          <w:sz w:val="23"/>
          <w:szCs w:val="23"/>
          <w:lang w:val="uk-UA"/>
        </w:rPr>
        <w:t>України</w:t>
      </w:r>
      <w:bookmarkEnd w:id="0"/>
    </w:p>
    <w:sectPr w:rsidR="000D201D" w:rsidRPr="00784EC8" w:rsidSect="00BF7522">
      <w:headerReference w:type="even" r:id="rId8"/>
      <w:headerReference w:type="default" r:id="rId9"/>
      <w:pgSz w:w="11906" w:h="16838" w:code="9"/>
      <w:pgMar w:top="851" w:right="624" w:bottom="426" w:left="851" w:header="340" w:footer="5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0BE" w:rsidRDefault="004020BE">
      <w:r>
        <w:separator/>
      </w:r>
    </w:p>
  </w:endnote>
  <w:endnote w:type="continuationSeparator" w:id="0">
    <w:p w:rsidR="004020BE" w:rsidRDefault="00402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FuturisExtr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eterburg">
    <w:altName w:val="Arial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ragmatic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0BE" w:rsidRDefault="004020BE">
      <w:r>
        <w:separator/>
      </w:r>
    </w:p>
  </w:footnote>
  <w:footnote w:type="continuationSeparator" w:id="0">
    <w:p w:rsidR="004020BE" w:rsidRDefault="00402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66D" w:rsidRDefault="007A566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2D2C7B">
      <w:rPr>
        <w:rStyle w:val="a5"/>
      </w:rPr>
      <w:fldChar w:fldCharType="separate"/>
    </w:r>
    <w:r w:rsidR="0062050A">
      <w:rPr>
        <w:rStyle w:val="a5"/>
        <w:noProof/>
      </w:rPr>
      <w:t>12</w:t>
    </w:r>
    <w:r>
      <w:rPr>
        <w:rStyle w:val="a5"/>
      </w:rPr>
      <w:fldChar w:fldCharType="end"/>
    </w:r>
  </w:p>
  <w:p w:rsidR="007A566D" w:rsidRDefault="007A566D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66D" w:rsidRDefault="007A566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3DE7">
      <w:rPr>
        <w:rStyle w:val="a5"/>
        <w:noProof/>
      </w:rPr>
      <w:t>7</w:t>
    </w:r>
    <w:r>
      <w:rPr>
        <w:rStyle w:val="a5"/>
      </w:rPr>
      <w:fldChar w:fldCharType="end"/>
    </w:r>
  </w:p>
  <w:p w:rsidR="007A566D" w:rsidRDefault="007A566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1369"/>
    <w:multiLevelType w:val="singleLevel"/>
    <w:tmpl w:val="AFFAB9A4"/>
    <w:lvl w:ilvl="0">
      <w:start w:val="1"/>
      <w:numFmt w:val="decimal"/>
      <w:lvlText w:val="%1."/>
      <w:legacy w:legacy="1" w:legacySpace="0" w:legacyIndent="283"/>
      <w:lvlJc w:val="left"/>
      <w:pPr>
        <w:ind w:left="963" w:hanging="283"/>
      </w:pPr>
    </w:lvl>
  </w:abstractNum>
  <w:abstractNum w:abstractNumId="1" w15:restartNumberingAfterBreak="0">
    <w:nsid w:val="25432D19"/>
    <w:multiLevelType w:val="singleLevel"/>
    <w:tmpl w:val="AFFAB9A4"/>
    <w:lvl w:ilvl="0">
      <w:start w:val="1"/>
      <w:numFmt w:val="decimal"/>
      <w:lvlText w:val="%1."/>
      <w:legacy w:legacy="1" w:legacySpace="0" w:legacyIndent="283"/>
      <w:lvlJc w:val="left"/>
      <w:pPr>
        <w:ind w:left="963" w:hanging="283"/>
      </w:pPr>
    </w:lvl>
  </w:abstractNum>
  <w:abstractNum w:abstractNumId="2" w15:restartNumberingAfterBreak="0">
    <w:nsid w:val="35E72D4D"/>
    <w:multiLevelType w:val="singleLevel"/>
    <w:tmpl w:val="AFFAB9A4"/>
    <w:lvl w:ilvl="0">
      <w:start w:val="1"/>
      <w:numFmt w:val="decimal"/>
      <w:lvlText w:val="%1."/>
      <w:legacy w:legacy="1" w:legacySpace="0" w:legacyIndent="283"/>
      <w:lvlJc w:val="left"/>
      <w:pPr>
        <w:ind w:left="963" w:hanging="283"/>
      </w:pPr>
    </w:lvl>
  </w:abstractNum>
  <w:abstractNum w:abstractNumId="3" w15:restartNumberingAfterBreak="0">
    <w:nsid w:val="584D4E71"/>
    <w:multiLevelType w:val="singleLevel"/>
    <w:tmpl w:val="AFFAB9A4"/>
    <w:lvl w:ilvl="0">
      <w:start w:val="1"/>
      <w:numFmt w:val="decimal"/>
      <w:lvlText w:val="%1."/>
      <w:legacy w:legacy="1" w:legacySpace="0" w:legacyIndent="283"/>
      <w:lvlJc w:val="left"/>
      <w:pPr>
        <w:ind w:left="963" w:hanging="283"/>
      </w:pPr>
    </w:lvl>
  </w:abstractNum>
  <w:abstractNum w:abstractNumId="4" w15:restartNumberingAfterBreak="0">
    <w:nsid w:val="73EF68D7"/>
    <w:multiLevelType w:val="singleLevel"/>
    <w:tmpl w:val="AFFAB9A4"/>
    <w:lvl w:ilvl="0">
      <w:start w:val="1"/>
      <w:numFmt w:val="decimal"/>
      <w:lvlText w:val="%1."/>
      <w:legacy w:legacy="1" w:legacySpace="0" w:legacyIndent="283"/>
      <w:lvlJc w:val="left"/>
      <w:pPr>
        <w:ind w:left="963" w:hanging="283"/>
      </w:pPr>
    </w:lvl>
  </w:abstractNum>
  <w:abstractNum w:abstractNumId="5" w15:restartNumberingAfterBreak="0">
    <w:nsid w:val="78BC0CD7"/>
    <w:multiLevelType w:val="singleLevel"/>
    <w:tmpl w:val="AFFAB9A4"/>
    <w:lvl w:ilvl="0">
      <w:start w:val="1"/>
      <w:numFmt w:val="decimal"/>
      <w:lvlText w:val="%1."/>
      <w:legacy w:legacy="1" w:legacySpace="0" w:legacyIndent="283"/>
      <w:lvlJc w:val="left"/>
      <w:pPr>
        <w:ind w:left="963" w:hanging="283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79A6"/>
    <w:rsid w:val="00000179"/>
    <w:rsid w:val="00001694"/>
    <w:rsid w:val="0000205B"/>
    <w:rsid w:val="000022D8"/>
    <w:rsid w:val="00002596"/>
    <w:rsid w:val="0000384B"/>
    <w:rsid w:val="000049C1"/>
    <w:rsid w:val="00004F64"/>
    <w:rsid w:val="000063F7"/>
    <w:rsid w:val="00006BC6"/>
    <w:rsid w:val="0001051C"/>
    <w:rsid w:val="0001074E"/>
    <w:rsid w:val="00010757"/>
    <w:rsid w:val="00010D70"/>
    <w:rsid w:val="0001480C"/>
    <w:rsid w:val="00014D65"/>
    <w:rsid w:val="000171E9"/>
    <w:rsid w:val="000171EE"/>
    <w:rsid w:val="00020154"/>
    <w:rsid w:val="00020EFF"/>
    <w:rsid w:val="00022F3C"/>
    <w:rsid w:val="00024CE8"/>
    <w:rsid w:val="0002642B"/>
    <w:rsid w:val="00027EB8"/>
    <w:rsid w:val="000305E1"/>
    <w:rsid w:val="0003094A"/>
    <w:rsid w:val="00030A24"/>
    <w:rsid w:val="000310B9"/>
    <w:rsid w:val="00032009"/>
    <w:rsid w:val="00034B01"/>
    <w:rsid w:val="0003567D"/>
    <w:rsid w:val="0003647E"/>
    <w:rsid w:val="0003691C"/>
    <w:rsid w:val="000369D2"/>
    <w:rsid w:val="000403E0"/>
    <w:rsid w:val="0004156E"/>
    <w:rsid w:val="00042A34"/>
    <w:rsid w:val="00042E24"/>
    <w:rsid w:val="00044BEE"/>
    <w:rsid w:val="00044C81"/>
    <w:rsid w:val="00044D49"/>
    <w:rsid w:val="00045DE9"/>
    <w:rsid w:val="00046328"/>
    <w:rsid w:val="000466B9"/>
    <w:rsid w:val="000471AC"/>
    <w:rsid w:val="00051006"/>
    <w:rsid w:val="00051366"/>
    <w:rsid w:val="0005332F"/>
    <w:rsid w:val="00053628"/>
    <w:rsid w:val="00054FB5"/>
    <w:rsid w:val="000555BB"/>
    <w:rsid w:val="0005632B"/>
    <w:rsid w:val="00056FFB"/>
    <w:rsid w:val="000573EE"/>
    <w:rsid w:val="0005787D"/>
    <w:rsid w:val="000613E6"/>
    <w:rsid w:val="00062595"/>
    <w:rsid w:val="0006275E"/>
    <w:rsid w:val="00063230"/>
    <w:rsid w:val="000635CE"/>
    <w:rsid w:val="000635D8"/>
    <w:rsid w:val="00063894"/>
    <w:rsid w:val="00063C17"/>
    <w:rsid w:val="00063CAE"/>
    <w:rsid w:val="00066120"/>
    <w:rsid w:val="00066E5C"/>
    <w:rsid w:val="00066EAB"/>
    <w:rsid w:val="00067103"/>
    <w:rsid w:val="000673FC"/>
    <w:rsid w:val="000705A1"/>
    <w:rsid w:val="00071172"/>
    <w:rsid w:val="000724FA"/>
    <w:rsid w:val="00072F68"/>
    <w:rsid w:val="00073364"/>
    <w:rsid w:val="000737F4"/>
    <w:rsid w:val="000743D5"/>
    <w:rsid w:val="000749D7"/>
    <w:rsid w:val="000752E0"/>
    <w:rsid w:val="000762E5"/>
    <w:rsid w:val="00076817"/>
    <w:rsid w:val="00077891"/>
    <w:rsid w:val="000778CD"/>
    <w:rsid w:val="0008019E"/>
    <w:rsid w:val="00080B9B"/>
    <w:rsid w:val="00081447"/>
    <w:rsid w:val="000854A4"/>
    <w:rsid w:val="0008586C"/>
    <w:rsid w:val="0008593B"/>
    <w:rsid w:val="00085ECF"/>
    <w:rsid w:val="000866D0"/>
    <w:rsid w:val="00086949"/>
    <w:rsid w:val="00086BD5"/>
    <w:rsid w:val="00090DB6"/>
    <w:rsid w:val="00091942"/>
    <w:rsid w:val="00092793"/>
    <w:rsid w:val="0009314B"/>
    <w:rsid w:val="00093B12"/>
    <w:rsid w:val="00093B6C"/>
    <w:rsid w:val="0009423C"/>
    <w:rsid w:val="00097863"/>
    <w:rsid w:val="000A0146"/>
    <w:rsid w:val="000A01B6"/>
    <w:rsid w:val="000A090D"/>
    <w:rsid w:val="000A0CB5"/>
    <w:rsid w:val="000A0EDF"/>
    <w:rsid w:val="000A166F"/>
    <w:rsid w:val="000A2ABE"/>
    <w:rsid w:val="000A406A"/>
    <w:rsid w:val="000A462A"/>
    <w:rsid w:val="000A6DE2"/>
    <w:rsid w:val="000A7225"/>
    <w:rsid w:val="000A7BF9"/>
    <w:rsid w:val="000A7D3B"/>
    <w:rsid w:val="000B0FCE"/>
    <w:rsid w:val="000B2498"/>
    <w:rsid w:val="000B31DB"/>
    <w:rsid w:val="000B336C"/>
    <w:rsid w:val="000B3B6D"/>
    <w:rsid w:val="000B3D66"/>
    <w:rsid w:val="000B434B"/>
    <w:rsid w:val="000B48BD"/>
    <w:rsid w:val="000B4DA0"/>
    <w:rsid w:val="000B5053"/>
    <w:rsid w:val="000B6872"/>
    <w:rsid w:val="000B6D19"/>
    <w:rsid w:val="000B6E27"/>
    <w:rsid w:val="000B78F4"/>
    <w:rsid w:val="000C007B"/>
    <w:rsid w:val="000C0138"/>
    <w:rsid w:val="000C0F92"/>
    <w:rsid w:val="000C0FD5"/>
    <w:rsid w:val="000C21E7"/>
    <w:rsid w:val="000C52D9"/>
    <w:rsid w:val="000C7D5F"/>
    <w:rsid w:val="000D1317"/>
    <w:rsid w:val="000D201D"/>
    <w:rsid w:val="000D2129"/>
    <w:rsid w:val="000D3026"/>
    <w:rsid w:val="000D33C7"/>
    <w:rsid w:val="000D377C"/>
    <w:rsid w:val="000D3FD6"/>
    <w:rsid w:val="000D3FD8"/>
    <w:rsid w:val="000D57D9"/>
    <w:rsid w:val="000D5D48"/>
    <w:rsid w:val="000D6D1F"/>
    <w:rsid w:val="000D6DC5"/>
    <w:rsid w:val="000D7D31"/>
    <w:rsid w:val="000E002C"/>
    <w:rsid w:val="000E0612"/>
    <w:rsid w:val="000E082F"/>
    <w:rsid w:val="000E1BA0"/>
    <w:rsid w:val="000E1F3A"/>
    <w:rsid w:val="000E3B55"/>
    <w:rsid w:val="000E3D1D"/>
    <w:rsid w:val="000E3E93"/>
    <w:rsid w:val="000E414F"/>
    <w:rsid w:val="000E41BB"/>
    <w:rsid w:val="000E449B"/>
    <w:rsid w:val="000E505E"/>
    <w:rsid w:val="000E52A6"/>
    <w:rsid w:val="000E5A02"/>
    <w:rsid w:val="000E645A"/>
    <w:rsid w:val="000F2F26"/>
    <w:rsid w:val="000F33C1"/>
    <w:rsid w:val="000F3ECA"/>
    <w:rsid w:val="000F48E6"/>
    <w:rsid w:val="000F49BF"/>
    <w:rsid w:val="000F4CD5"/>
    <w:rsid w:val="000F4D39"/>
    <w:rsid w:val="000F5AC3"/>
    <w:rsid w:val="000F6375"/>
    <w:rsid w:val="000F6A35"/>
    <w:rsid w:val="000F6CE6"/>
    <w:rsid w:val="001003A3"/>
    <w:rsid w:val="001009BC"/>
    <w:rsid w:val="00104052"/>
    <w:rsid w:val="00104427"/>
    <w:rsid w:val="0010602E"/>
    <w:rsid w:val="00106460"/>
    <w:rsid w:val="001069A2"/>
    <w:rsid w:val="001070F2"/>
    <w:rsid w:val="001101B7"/>
    <w:rsid w:val="0011107D"/>
    <w:rsid w:val="0011172C"/>
    <w:rsid w:val="0011296D"/>
    <w:rsid w:val="00112F3B"/>
    <w:rsid w:val="0011554E"/>
    <w:rsid w:val="0011657E"/>
    <w:rsid w:val="0011743E"/>
    <w:rsid w:val="00117CC9"/>
    <w:rsid w:val="00120343"/>
    <w:rsid w:val="00121F57"/>
    <w:rsid w:val="001225E8"/>
    <w:rsid w:val="00123062"/>
    <w:rsid w:val="0012328E"/>
    <w:rsid w:val="00125669"/>
    <w:rsid w:val="00125A30"/>
    <w:rsid w:val="00126721"/>
    <w:rsid w:val="001267F2"/>
    <w:rsid w:val="00126B41"/>
    <w:rsid w:val="001273C5"/>
    <w:rsid w:val="001274E7"/>
    <w:rsid w:val="00130D41"/>
    <w:rsid w:val="00131EA5"/>
    <w:rsid w:val="001321BE"/>
    <w:rsid w:val="00132F90"/>
    <w:rsid w:val="00133109"/>
    <w:rsid w:val="001342A3"/>
    <w:rsid w:val="00134957"/>
    <w:rsid w:val="00134FA6"/>
    <w:rsid w:val="0013643A"/>
    <w:rsid w:val="00136669"/>
    <w:rsid w:val="00140271"/>
    <w:rsid w:val="00140529"/>
    <w:rsid w:val="00140C92"/>
    <w:rsid w:val="00140E72"/>
    <w:rsid w:val="0014156C"/>
    <w:rsid w:val="00141DFB"/>
    <w:rsid w:val="00142055"/>
    <w:rsid w:val="00142210"/>
    <w:rsid w:val="001426B6"/>
    <w:rsid w:val="00143455"/>
    <w:rsid w:val="00143809"/>
    <w:rsid w:val="0014400C"/>
    <w:rsid w:val="001457B7"/>
    <w:rsid w:val="00147DF0"/>
    <w:rsid w:val="00151628"/>
    <w:rsid w:val="0015298F"/>
    <w:rsid w:val="0015353B"/>
    <w:rsid w:val="0015390E"/>
    <w:rsid w:val="0015422A"/>
    <w:rsid w:val="001546E2"/>
    <w:rsid w:val="00154D07"/>
    <w:rsid w:val="00154D56"/>
    <w:rsid w:val="00155B65"/>
    <w:rsid w:val="001566B2"/>
    <w:rsid w:val="001576D7"/>
    <w:rsid w:val="00157D64"/>
    <w:rsid w:val="00157D6C"/>
    <w:rsid w:val="00160B35"/>
    <w:rsid w:val="00161683"/>
    <w:rsid w:val="00162455"/>
    <w:rsid w:val="001639A8"/>
    <w:rsid w:val="001659C6"/>
    <w:rsid w:val="00165EFA"/>
    <w:rsid w:val="0016715A"/>
    <w:rsid w:val="00167777"/>
    <w:rsid w:val="00167B9D"/>
    <w:rsid w:val="00170E6B"/>
    <w:rsid w:val="001714A7"/>
    <w:rsid w:val="00171CF2"/>
    <w:rsid w:val="00171F44"/>
    <w:rsid w:val="00174497"/>
    <w:rsid w:val="001744BA"/>
    <w:rsid w:val="00175BEB"/>
    <w:rsid w:val="00176A2A"/>
    <w:rsid w:val="00176AB8"/>
    <w:rsid w:val="00176BB4"/>
    <w:rsid w:val="00177249"/>
    <w:rsid w:val="0017757D"/>
    <w:rsid w:val="001776D8"/>
    <w:rsid w:val="0017773D"/>
    <w:rsid w:val="00177C5E"/>
    <w:rsid w:val="00180F30"/>
    <w:rsid w:val="001827BB"/>
    <w:rsid w:val="001829BA"/>
    <w:rsid w:val="00182FB3"/>
    <w:rsid w:val="00185106"/>
    <w:rsid w:val="00185D5C"/>
    <w:rsid w:val="001866EF"/>
    <w:rsid w:val="00186702"/>
    <w:rsid w:val="00186E85"/>
    <w:rsid w:val="00187AD5"/>
    <w:rsid w:val="00191B50"/>
    <w:rsid w:val="00191ECC"/>
    <w:rsid w:val="001929A9"/>
    <w:rsid w:val="00192A93"/>
    <w:rsid w:val="00192E9E"/>
    <w:rsid w:val="00192F23"/>
    <w:rsid w:val="001938A1"/>
    <w:rsid w:val="00194EDB"/>
    <w:rsid w:val="0019502A"/>
    <w:rsid w:val="00197BF6"/>
    <w:rsid w:val="001A2035"/>
    <w:rsid w:val="001A278D"/>
    <w:rsid w:val="001A2BC2"/>
    <w:rsid w:val="001A3084"/>
    <w:rsid w:val="001A37D4"/>
    <w:rsid w:val="001A4E99"/>
    <w:rsid w:val="001A58A4"/>
    <w:rsid w:val="001A592C"/>
    <w:rsid w:val="001B207F"/>
    <w:rsid w:val="001B2A5C"/>
    <w:rsid w:val="001B2E29"/>
    <w:rsid w:val="001B39AD"/>
    <w:rsid w:val="001B4AFA"/>
    <w:rsid w:val="001B537A"/>
    <w:rsid w:val="001B5D9E"/>
    <w:rsid w:val="001B5DE1"/>
    <w:rsid w:val="001B7CA1"/>
    <w:rsid w:val="001B7DCE"/>
    <w:rsid w:val="001C07E0"/>
    <w:rsid w:val="001C2EF7"/>
    <w:rsid w:val="001C3333"/>
    <w:rsid w:val="001C3948"/>
    <w:rsid w:val="001C5439"/>
    <w:rsid w:val="001C5F85"/>
    <w:rsid w:val="001C7B6D"/>
    <w:rsid w:val="001C7E91"/>
    <w:rsid w:val="001D1F5E"/>
    <w:rsid w:val="001D2029"/>
    <w:rsid w:val="001D286E"/>
    <w:rsid w:val="001D2C7E"/>
    <w:rsid w:val="001D3195"/>
    <w:rsid w:val="001D3899"/>
    <w:rsid w:val="001D3A0C"/>
    <w:rsid w:val="001D3DB3"/>
    <w:rsid w:val="001D47E1"/>
    <w:rsid w:val="001D4EEA"/>
    <w:rsid w:val="001D543B"/>
    <w:rsid w:val="001D65BA"/>
    <w:rsid w:val="001D6632"/>
    <w:rsid w:val="001D67D1"/>
    <w:rsid w:val="001D6A76"/>
    <w:rsid w:val="001D6B5D"/>
    <w:rsid w:val="001D6CF8"/>
    <w:rsid w:val="001D71C2"/>
    <w:rsid w:val="001E1997"/>
    <w:rsid w:val="001E1E06"/>
    <w:rsid w:val="001E29BC"/>
    <w:rsid w:val="001E2BC0"/>
    <w:rsid w:val="001E34BE"/>
    <w:rsid w:val="001E368A"/>
    <w:rsid w:val="001E6EFE"/>
    <w:rsid w:val="001F034E"/>
    <w:rsid w:val="001F0753"/>
    <w:rsid w:val="001F090A"/>
    <w:rsid w:val="001F3444"/>
    <w:rsid w:val="001F4428"/>
    <w:rsid w:val="001F51CC"/>
    <w:rsid w:val="001F5BBC"/>
    <w:rsid w:val="001F6C6F"/>
    <w:rsid w:val="00200281"/>
    <w:rsid w:val="00200603"/>
    <w:rsid w:val="002016F5"/>
    <w:rsid w:val="00203728"/>
    <w:rsid w:val="00204303"/>
    <w:rsid w:val="00205FB4"/>
    <w:rsid w:val="00207193"/>
    <w:rsid w:val="00207526"/>
    <w:rsid w:val="0021082F"/>
    <w:rsid w:val="00210FD8"/>
    <w:rsid w:val="00211183"/>
    <w:rsid w:val="00212817"/>
    <w:rsid w:val="00212D27"/>
    <w:rsid w:val="00212D65"/>
    <w:rsid w:val="00212F70"/>
    <w:rsid w:val="002144E5"/>
    <w:rsid w:val="00214E22"/>
    <w:rsid w:val="00215D8F"/>
    <w:rsid w:val="002175C2"/>
    <w:rsid w:val="00217CDC"/>
    <w:rsid w:val="00217EDB"/>
    <w:rsid w:val="00222538"/>
    <w:rsid w:val="002234DD"/>
    <w:rsid w:val="002249FD"/>
    <w:rsid w:val="00224DFB"/>
    <w:rsid w:val="002263D6"/>
    <w:rsid w:val="00226833"/>
    <w:rsid w:val="002271DC"/>
    <w:rsid w:val="00230036"/>
    <w:rsid w:val="00230691"/>
    <w:rsid w:val="002306E5"/>
    <w:rsid w:val="00231DBA"/>
    <w:rsid w:val="00235F56"/>
    <w:rsid w:val="00236098"/>
    <w:rsid w:val="002368FE"/>
    <w:rsid w:val="00236993"/>
    <w:rsid w:val="00237A60"/>
    <w:rsid w:val="00237E8A"/>
    <w:rsid w:val="0024134D"/>
    <w:rsid w:val="00241AA7"/>
    <w:rsid w:val="002424F2"/>
    <w:rsid w:val="0024392F"/>
    <w:rsid w:val="00244290"/>
    <w:rsid w:val="0024451F"/>
    <w:rsid w:val="00244591"/>
    <w:rsid w:val="00244C40"/>
    <w:rsid w:val="002474D7"/>
    <w:rsid w:val="002475B0"/>
    <w:rsid w:val="0025021B"/>
    <w:rsid w:val="002503D6"/>
    <w:rsid w:val="002505D3"/>
    <w:rsid w:val="0025132F"/>
    <w:rsid w:val="0025133E"/>
    <w:rsid w:val="002539A0"/>
    <w:rsid w:val="002544EC"/>
    <w:rsid w:val="00254617"/>
    <w:rsid w:val="00254D0F"/>
    <w:rsid w:val="002553DB"/>
    <w:rsid w:val="00255AD8"/>
    <w:rsid w:val="002563E0"/>
    <w:rsid w:val="002566F4"/>
    <w:rsid w:val="0025683E"/>
    <w:rsid w:val="00257E13"/>
    <w:rsid w:val="00257E36"/>
    <w:rsid w:val="0026035B"/>
    <w:rsid w:val="00260BC5"/>
    <w:rsid w:val="0026441A"/>
    <w:rsid w:val="0026492F"/>
    <w:rsid w:val="0026503B"/>
    <w:rsid w:val="00265263"/>
    <w:rsid w:val="0026547D"/>
    <w:rsid w:val="00265857"/>
    <w:rsid w:val="002662F0"/>
    <w:rsid w:val="002676AC"/>
    <w:rsid w:val="00267F8B"/>
    <w:rsid w:val="00270E3E"/>
    <w:rsid w:val="0027163C"/>
    <w:rsid w:val="002716C3"/>
    <w:rsid w:val="002716D5"/>
    <w:rsid w:val="00273497"/>
    <w:rsid w:val="002738AC"/>
    <w:rsid w:val="00273E59"/>
    <w:rsid w:val="00274443"/>
    <w:rsid w:val="0027608A"/>
    <w:rsid w:val="0027608D"/>
    <w:rsid w:val="00276D09"/>
    <w:rsid w:val="00277DBF"/>
    <w:rsid w:val="00277DF5"/>
    <w:rsid w:val="00277DFF"/>
    <w:rsid w:val="002805C3"/>
    <w:rsid w:val="002810B3"/>
    <w:rsid w:val="0028198E"/>
    <w:rsid w:val="00282036"/>
    <w:rsid w:val="0028276D"/>
    <w:rsid w:val="0028298C"/>
    <w:rsid w:val="002832B6"/>
    <w:rsid w:val="002851F9"/>
    <w:rsid w:val="002854AC"/>
    <w:rsid w:val="002856EA"/>
    <w:rsid w:val="00285D06"/>
    <w:rsid w:val="002906C1"/>
    <w:rsid w:val="002931EE"/>
    <w:rsid w:val="00294190"/>
    <w:rsid w:val="0029451B"/>
    <w:rsid w:val="00295039"/>
    <w:rsid w:val="002959D4"/>
    <w:rsid w:val="00295D10"/>
    <w:rsid w:val="002962C2"/>
    <w:rsid w:val="00296597"/>
    <w:rsid w:val="00296933"/>
    <w:rsid w:val="00296D7E"/>
    <w:rsid w:val="002A030C"/>
    <w:rsid w:val="002A06B4"/>
    <w:rsid w:val="002A0AED"/>
    <w:rsid w:val="002A1475"/>
    <w:rsid w:val="002A1706"/>
    <w:rsid w:val="002A17A6"/>
    <w:rsid w:val="002A21D9"/>
    <w:rsid w:val="002A24BE"/>
    <w:rsid w:val="002A293E"/>
    <w:rsid w:val="002A2C4D"/>
    <w:rsid w:val="002A3084"/>
    <w:rsid w:val="002B007D"/>
    <w:rsid w:val="002B0881"/>
    <w:rsid w:val="002B3F19"/>
    <w:rsid w:val="002B4010"/>
    <w:rsid w:val="002B483C"/>
    <w:rsid w:val="002B4848"/>
    <w:rsid w:val="002B5A89"/>
    <w:rsid w:val="002B752D"/>
    <w:rsid w:val="002C0D95"/>
    <w:rsid w:val="002C16C1"/>
    <w:rsid w:val="002C31C3"/>
    <w:rsid w:val="002C45BD"/>
    <w:rsid w:val="002C69A1"/>
    <w:rsid w:val="002C6D2E"/>
    <w:rsid w:val="002C70B2"/>
    <w:rsid w:val="002C7995"/>
    <w:rsid w:val="002D04FA"/>
    <w:rsid w:val="002D29CE"/>
    <w:rsid w:val="002D2B3D"/>
    <w:rsid w:val="002D2BB7"/>
    <w:rsid w:val="002D2C7B"/>
    <w:rsid w:val="002D3611"/>
    <w:rsid w:val="002D3622"/>
    <w:rsid w:val="002D3BC2"/>
    <w:rsid w:val="002D641F"/>
    <w:rsid w:val="002D6C1D"/>
    <w:rsid w:val="002E0C17"/>
    <w:rsid w:val="002E1D2B"/>
    <w:rsid w:val="002E204B"/>
    <w:rsid w:val="002E23F4"/>
    <w:rsid w:val="002E2881"/>
    <w:rsid w:val="002E34DC"/>
    <w:rsid w:val="002E43D6"/>
    <w:rsid w:val="002E4B4F"/>
    <w:rsid w:val="002E53B6"/>
    <w:rsid w:val="002E687D"/>
    <w:rsid w:val="002E68DD"/>
    <w:rsid w:val="002E6942"/>
    <w:rsid w:val="002E7130"/>
    <w:rsid w:val="002F0651"/>
    <w:rsid w:val="002F1802"/>
    <w:rsid w:val="002F1A5C"/>
    <w:rsid w:val="002F1BBD"/>
    <w:rsid w:val="002F20B4"/>
    <w:rsid w:val="002F3FB5"/>
    <w:rsid w:val="002F4196"/>
    <w:rsid w:val="002F4230"/>
    <w:rsid w:val="002F5D37"/>
    <w:rsid w:val="002F64A1"/>
    <w:rsid w:val="002F6567"/>
    <w:rsid w:val="002F6764"/>
    <w:rsid w:val="002F69E2"/>
    <w:rsid w:val="002F6C75"/>
    <w:rsid w:val="00300C1C"/>
    <w:rsid w:val="003017A0"/>
    <w:rsid w:val="003020D4"/>
    <w:rsid w:val="00302962"/>
    <w:rsid w:val="003051B9"/>
    <w:rsid w:val="0030554A"/>
    <w:rsid w:val="003055BA"/>
    <w:rsid w:val="003058D8"/>
    <w:rsid w:val="00307825"/>
    <w:rsid w:val="00307853"/>
    <w:rsid w:val="00307F1C"/>
    <w:rsid w:val="003102BB"/>
    <w:rsid w:val="00310650"/>
    <w:rsid w:val="003108E2"/>
    <w:rsid w:val="00311B71"/>
    <w:rsid w:val="00312231"/>
    <w:rsid w:val="00312337"/>
    <w:rsid w:val="00312740"/>
    <w:rsid w:val="00314280"/>
    <w:rsid w:val="00315408"/>
    <w:rsid w:val="00316416"/>
    <w:rsid w:val="003166DD"/>
    <w:rsid w:val="00316CEA"/>
    <w:rsid w:val="003200BA"/>
    <w:rsid w:val="003201EE"/>
    <w:rsid w:val="00321E46"/>
    <w:rsid w:val="0032382E"/>
    <w:rsid w:val="00324269"/>
    <w:rsid w:val="00324C04"/>
    <w:rsid w:val="003263B5"/>
    <w:rsid w:val="00326A21"/>
    <w:rsid w:val="00331831"/>
    <w:rsid w:val="00331A03"/>
    <w:rsid w:val="00331A4E"/>
    <w:rsid w:val="003330F6"/>
    <w:rsid w:val="003337D1"/>
    <w:rsid w:val="003349BA"/>
    <w:rsid w:val="00336A1D"/>
    <w:rsid w:val="003376AB"/>
    <w:rsid w:val="00340256"/>
    <w:rsid w:val="00342B3D"/>
    <w:rsid w:val="00342DDB"/>
    <w:rsid w:val="003448A0"/>
    <w:rsid w:val="00345328"/>
    <w:rsid w:val="003459E5"/>
    <w:rsid w:val="0034746A"/>
    <w:rsid w:val="00347D0A"/>
    <w:rsid w:val="00350890"/>
    <w:rsid w:val="003509EF"/>
    <w:rsid w:val="0035135A"/>
    <w:rsid w:val="0035253B"/>
    <w:rsid w:val="00352664"/>
    <w:rsid w:val="0035324D"/>
    <w:rsid w:val="00355AD7"/>
    <w:rsid w:val="00357451"/>
    <w:rsid w:val="00357C93"/>
    <w:rsid w:val="003606FB"/>
    <w:rsid w:val="00361A45"/>
    <w:rsid w:val="00361AD1"/>
    <w:rsid w:val="00362A8F"/>
    <w:rsid w:val="00362C91"/>
    <w:rsid w:val="00363842"/>
    <w:rsid w:val="0036384E"/>
    <w:rsid w:val="00363F97"/>
    <w:rsid w:val="003646CA"/>
    <w:rsid w:val="003662B9"/>
    <w:rsid w:val="00367D19"/>
    <w:rsid w:val="003708D7"/>
    <w:rsid w:val="003715F5"/>
    <w:rsid w:val="00371F84"/>
    <w:rsid w:val="003723D0"/>
    <w:rsid w:val="00372E46"/>
    <w:rsid w:val="00373CA3"/>
    <w:rsid w:val="00373D12"/>
    <w:rsid w:val="00375365"/>
    <w:rsid w:val="00375C58"/>
    <w:rsid w:val="00375F43"/>
    <w:rsid w:val="003763D9"/>
    <w:rsid w:val="00376CAC"/>
    <w:rsid w:val="00376F5E"/>
    <w:rsid w:val="00377A54"/>
    <w:rsid w:val="00380460"/>
    <w:rsid w:val="00380759"/>
    <w:rsid w:val="003817FB"/>
    <w:rsid w:val="00381934"/>
    <w:rsid w:val="00383258"/>
    <w:rsid w:val="00383275"/>
    <w:rsid w:val="00384125"/>
    <w:rsid w:val="003847B2"/>
    <w:rsid w:val="003848F9"/>
    <w:rsid w:val="003856A3"/>
    <w:rsid w:val="00385D01"/>
    <w:rsid w:val="003860E8"/>
    <w:rsid w:val="00386926"/>
    <w:rsid w:val="003869E1"/>
    <w:rsid w:val="003870F1"/>
    <w:rsid w:val="00390170"/>
    <w:rsid w:val="00390272"/>
    <w:rsid w:val="003908A6"/>
    <w:rsid w:val="00390B5E"/>
    <w:rsid w:val="003918AF"/>
    <w:rsid w:val="00393786"/>
    <w:rsid w:val="00393BFD"/>
    <w:rsid w:val="00394422"/>
    <w:rsid w:val="0039468E"/>
    <w:rsid w:val="003946DF"/>
    <w:rsid w:val="0039473D"/>
    <w:rsid w:val="00396CCF"/>
    <w:rsid w:val="003979A8"/>
    <w:rsid w:val="00397C07"/>
    <w:rsid w:val="003A044A"/>
    <w:rsid w:val="003A4146"/>
    <w:rsid w:val="003A430D"/>
    <w:rsid w:val="003A53B1"/>
    <w:rsid w:val="003A5473"/>
    <w:rsid w:val="003A59BC"/>
    <w:rsid w:val="003A6F9D"/>
    <w:rsid w:val="003B083C"/>
    <w:rsid w:val="003B1C6F"/>
    <w:rsid w:val="003B32C6"/>
    <w:rsid w:val="003B337E"/>
    <w:rsid w:val="003B397D"/>
    <w:rsid w:val="003B39FC"/>
    <w:rsid w:val="003B7434"/>
    <w:rsid w:val="003B7745"/>
    <w:rsid w:val="003B7AD4"/>
    <w:rsid w:val="003C012B"/>
    <w:rsid w:val="003C06AE"/>
    <w:rsid w:val="003C0768"/>
    <w:rsid w:val="003C0CFE"/>
    <w:rsid w:val="003C2711"/>
    <w:rsid w:val="003C2C3E"/>
    <w:rsid w:val="003C2FAA"/>
    <w:rsid w:val="003C391C"/>
    <w:rsid w:val="003C545E"/>
    <w:rsid w:val="003C6EF3"/>
    <w:rsid w:val="003C728C"/>
    <w:rsid w:val="003C75DD"/>
    <w:rsid w:val="003C7BF8"/>
    <w:rsid w:val="003D0A8E"/>
    <w:rsid w:val="003D2323"/>
    <w:rsid w:val="003D452D"/>
    <w:rsid w:val="003D5F3F"/>
    <w:rsid w:val="003E0460"/>
    <w:rsid w:val="003E0730"/>
    <w:rsid w:val="003E11EB"/>
    <w:rsid w:val="003E1253"/>
    <w:rsid w:val="003E29C9"/>
    <w:rsid w:val="003E2E16"/>
    <w:rsid w:val="003E2FD9"/>
    <w:rsid w:val="003E3791"/>
    <w:rsid w:val="003E5786"/>
    <w:rsid w:val="003E6B36"/>
    <w:rsid w:val="003E70A2"/>
    <w:rsid w:val="003E736B"/>
    <w:rsid w:val="003F0C70"/>
    <w:rsid w:val="003F172E"/>
    <w:rsid w:val="003F23F9"/>
    <w:rsid w:val="003F29CD"/>
    <w:rsid w:val="003F30F8"/>
    <w:rsid w:val="003F4BE3"/>
    <w:rsid w:val="003F510A"/>
    <w:rsid w:val="003F61B3"/>
    <w:rsid w:val="003F7B2F"/>
    <w:rsid w:val="003F7BA8"/>
    <w:rsid w:val="00400F8D"/>
    <w:rsid w:val="004020BE"/>
    <w:rsid w:val="004020F7"/>
    <w:rsid w:val="00402579"/>
    <w:rsid w:val="00402E61"/>
    <w:rsid w:val="0040366B"/>
    <w:rsid w:val="00403957"/>
    <w:rsid w:val="004040B5"/>
    <w:rsid w:val="0040436C"/>
    <w:rsid w:val="00404566"/>
    <w:rsid w:val="0040501A"/>
    <w:rsid w:val="004050DB"/>
    <w:rsid w:val="00405563"/>
    <w:rsid w:val="0040560C"/>
    <w:rsid w:val="0040697A"/>
    <w:rsid w:val="00407049"/>
    <w:rsid w:val="0041097B"/>
    <w:rsid w:val="004111F2"/>
    <w:rsid w:val="004123F1"/>
    <w:rsid w:val="00413AB7"/>
    <w:rsid w:val="00413F86"/>
    <w:rsid w:val="004149FE"/>
    <w:rsid w:val="00415163"/>
    <w:rsid w:val="00415851"/>
    <w:rsid w:val="00417162"/>
    <w:rsid w:val="004174E3"/>
    <w:rsid w:val="00417DFA"/>
    <w:rsid w:val="004203B5"/>
    <w:rsid w:val="004204CC"/>
    <w:rsid w:val="00420C45"/>
    <w:rsid w:val="00420DED"/>
    <w:rsid w:val="00421789"/>
    <w:rsid w:val="00422033"/>
    <w:rsid w:val="00423E3A"/>
    <w:rsid w:val="00423FE2"/>
    <w:rsid w:val="0042481A"/>
    <w:rsid w:val="004249B1"/>
    <w:rsid w:val="0042532F"/>
    <w:rsid w:val="00426679"/>
    <w:rsid w:val="004300F6"/>
    <w:rsid w:val="0043090D"/>
    <w:rsid w:val="00430A31"/>
    <w:rsid w:val="004362BA"/>
    <w:rsid w:val="00437D60"/>
    <w:rsid w:val="0044011A"/>
    <w:rsid w:val="004417BB"/>
    <w:rsid w:val="004438A0"/>
    <w:rsid w:val="00444CB6"/>
    <w:rsid w:val="00444CFF"/>
    <w:rsid w:val="00445CA5"/>
    <w:rsid w:val="004470E3"/>
    <w:rsid w:val="00447EC9"/>
    <w:rsid w:val="00451F7A"/>
    <w:rsid w:val="00454243"/>
    <w:rsid w:val="0046038D"/>
    <w:rsid w:val="0046074A"/>
    <w:rsid w:val="00462669"/>
    <w:rsid w:val="00462FF9"/>
    <w:rsid w:val="00464BA6"/>
    <w:rsid w:val="0046534D"/>
    <w:rsid w:val="004657F6"/>
    <w:rsid w:val="00467406"/>
    <w:rsid w:val="004675B0"/>
    <w:rsid w:val="00467DAA"/>
    <w:rsid w:val="0047348A"/>
    <w:rsid w:val="004738AD"/>
    <w:rsid w:val="004743A1"/>
    <w:rsid w:val="004745E1"/>
    <w:rsid w:val="00476FDA"/>
    <w:rsid w:val="00477E0B"/>
    <w:rsid w:val="0048256A"/>
    <w:rsid w:val="00482C0B"/>
    <w:rsid w:val="00483003"/>
    <w:rsid w:val="004831F0"/>
    <w:rsid w:val="00483DE7"/>
    <w:rsid w:val="004856DC"/>
    <w:rsid w:val="0048572A"/>
    <w:rsid w:val="00486CBE"/>
    <w:rsid w:val="00487212"/>
    <w:rsid w:val="00487EA5"/>
    <w:rsid w:val="00490CBC"/>
    <w:rsid w:val="00491159"/>
    <w:rsid w:val="004916B0"/>
    <w:rsid w:val="00491E86"/>
    <w:rsid w:val="00492743"/>
    <w:rsid w:val="0049328A"/>
    <w:rsid w:val="0049393F"/>
    <w:rsid w:val="00493E5E"/>
    <w:rsid w:val="00494CB4"/>
    <w:rsid w:val="00495752"/>
    <w:rsid w:val="00496066"/>
    <w:rsid w:val="00496145"/>
    <w:rsid w:val="00496545"/>
    <w:rsid w:val="004967B1"/>
    <w:rsid w:val="0049752E"/>
    <w:rsid w:val="00497581"/>
    <w:rsid w:val="004A050A"/>
    <w:rsid w:val="004A07AD"/>
    <w:rsid w:val="004A2709"/>
    <w:rsid w:val="004A2B9C"/>
    <w:rsid w:val="004A2E41"/>
    <w:rsid w:val="004A32FF"/>
    <w:rsid w:val="004A407A"/>
    <w:rsid w:val="004A518F"/>
    <w:rsid w:val="004A5519"/>
    <w:rsid w:val="004A5612"/>
    <w:rsid w:val="004A5752"/>
    <w:rsid w:val="004A5D0D"/>
    <w:rsid w:val="004B04C2"/>
    <w:rsid w:val="004B0861"/>
    <w:rsid w:val="004B0A08"/>
    <w:rsid w:val="004B1A3D"/>
    <w:rsid w:val="004B22C5"/>
    <w:rsid w:val="004B54CB"/>
    <w:rsid w:val="004B75D1"/>
    <w:rsid w:val="004C0722"/>
    <w:rsid w:val="004C1E79"/>
    <w:rsid w:val="004C236D"/>
    <w:rsid w:val="004C378A"/>
    <w:rsid w:val="004C3C36"/>
    <w:rsid w:val="004C4A21"/>
    <w:rsid w:val="004C53E3"/>
    <w:rsid w:val="004C565A"/>
    <w:rsid w:val="004C5EF0"/>
    <w:rsid w:val="004C7D39"/>
    <w:rsid w:val="004D01DC"/>
    <w:rsid w:val="004D021F"/>
    <w:rsid w:val="004D05D8"/>
    <w:rsid w:val="004D1944"/>
    <w:rsid w:val="004D3BE9"/>
    <w:rsid w:val="004D3EDD"/>
    <w:rsid w:val="004D5081"/>
    <w:rsid w:val="004D52C1"/>
    <w:rsid w:val="004D536B"/>
    <w:rsid w:val="004D65FD"/>
    <w:rsid w:val="004D76DE"/>
    <w:rsid w:val="004D7F07"/>
    <w:rsid w:val="004D7F24"/>
    <w:rsid w:val="004E023D"/>
    <w:rsid w:val="004E111C"/>
    <w:rsid w:val="004E1284"/>
    <w:rsid w:val="004E3627"/>
    <w:rsid w:val="004E3823"/>
    <w:rsid w:val="004E3E22"/>
    <w:rsid w:val="004E64FF"/>
    <w:rsid w:val="004E6B3D"/>
    <w:rsid w:val="004F0372"/>
    <w:rsid w:val="004F11EF"/>
    <w:rsid w:val="004F13D1"/>
    <w:rsid w:val="004F140A"/>
    <w:rsid w:val="004F3217"/>
    <w:rsid w:val="004F334C"/>
    <w:rsid w:val="004F4770"/>
    <w:rsid w:val="004F5205"/>
    <w:rsid w:val="004F5621"/>
    <w:rsid w:val="004F7EE6"/>
    <w:rsid w:val="0050088F"/>
    <w:rsid w:val="0050108F"/>
    <w:rsid w:val="00502223"/>
    <w:rsid w:val="00502930"/>
    <w:rsid w:val="00502DDB"/>
    <w:rsid w:val="00502F66"/>
    <w:rsid w:val="00502F93"/>
    <w:rsid w:val="00503BD7"/>
    <w:rsid w:val="005044B5"/>
    <w:rsid w:val="00504C92"/>
    <w:rsid w:val="00504D5B"/>
    <w:rsid w:val="00504F62"/>
    <w:rsid w:val="00506495"/>
    <w:rsid w:val="00506AA5"/>
    <w:rsid w:val="00506E6E"/>
    <w:rsid w:val="00507324"/>
    <w:rsid w:val="005077E2"/>
    <w:rsid w:val="0051030D"/>
    <w:rsid w:val="00512B05"/>
    <w:rsid w:val="00513716"/>
    <w:rsid w:val="00514EDD"/>
    <w:rsid w:val="00515A2F"/>
    <w:rsid w:val="0052002B"/>
    <w:rsid w:val="00520FFA"/>
    <w:rsid w:val="00521CB9"/>
    <w:rsid w:val="005238BB"/>
    <w:rsid w:val="00524E6B"/>
    <w:rsid w:val="00527538"/>
    <w:rsid w:val="00527591"/>
    <w:rsid w:val="00530332"/>
    <w:rsid w:val="0053149B"/>
    <w:rsid w:val="0053226E"/>
    <w:rsid w:val="005326F3"/>
    <w:rsid w:val="0053273D"/>
    <w:rsid w:val="00533E11"/>
    <w:rsid w:val="00536DD9"/>
    <w:rsid w:val="00540EF3"/>
    <w:rsid w:val="005411E8"/>
    <w:rsid w:val="005416E9"/>
    <w:rsid w:val="0054437F"/>
    <w:rsid w:val="005448CC"/>
    <w:rsid w:val="00544CD2"/>
    <w:rsid w:val="00545BA9"/>
    <w:rsid w:val="00546C06"/>
    <w:rsid w:val="00547426"/>
    <w:rsid w:val="005500A3"/>
    <w:rsid w:val="005516BD"/>
    <w:rsid w:val="00552069"/>
    <w:rsid w:val="005520F0"/>
    <w:rsid w:val="00552AD4"/>
    <w:rsid w:val="00553088"/>
    <w:rsid w:val="0055431B"/>
    <w:rsid w:val="00554A01"/>
    <w:rsid w:val="00556577"/>
    <w:rsid w:val="00556C4F"/>
    <w:rsid w:val="00557107"/>
    <w:rsid w:val="00560034"/>
    <w:rsid w:val="00562776"/>
    <w:rsid w:val="0056285C"/>
    <w:rsid w:val="00562D30"/>
    <w:rsid w:val="00563C0F"/>
    <w:rsid w:val="005647B4"/>
    <w:rsid w:val="00564F4D"/>
    <w:rsid w:val="00564FE0"/>
    <w:rsid w:val="0056523A"/>
    <w:rsid w:val="00565306"/>
    <w:rsid w:val="00567055"/>
    <w:rsid w:val="0056763A"/>
    <w:rsid w:val="00570AB3"/>
    <w:rsid w:val="00572809"/>
    <w:rsid w:val="0057485C"/>
    <w:rsid w:val="0057531C"/>
    <w:rsid w:val="00575559"/>
    <w:rsid w:val="00575B59"/>
    <w:rsid w:val="00575CFE"/>
    <w:rsid w:val="00576199"/>
    <w:rsid w:val="0057744D"/>
    <w:rsid w:val="00577C10"/>
    <w:rsid w:val="00581D20"/>
    <w:rsid w:val="00582391"/>
    <w:rsid w:val="005828D8"/>
    <w:rsid w:val="005842EF"/>
    <w:rsid w:val="0058441D"/>
    <w:rsid w:val="00584FBA"/>
    <w:rsid w:val="005856B0"/>
    <w:rsid w:val="00585D95"/>
    <w:rsid w:val="00585E26"/>
    <w:rsid w:val="00586168"/>
    <w:rsid w:val="00586403"/>
    <w:rsid w:val="0058670D"/>
    <w:rsid w:val="00586D51"/>
    <w:rsid w:val="00586FA2"/>
    <w:rsid w:val="0058763B"/>
    <w:rsid w:val="0058776F"/>
    <w:rsid w:val="00591332"/>
    <w:rsid w:val="0059144E"/>
    <w:rsid w:val="00591DF8"/>
    <w:rsid w:val="005949B0"/>
    <w:rsid w:val="00594C3C"/>
    <w:rsid w:val="0059621A"/>
    <w:rsid w:val="005A0AE9"/>
    <w:rsid w:val="005A0DEF"/>
    <w:rsid w:val="005A4594"/>
    <w:rsid w:val="005A568B"/>
    <w:rsid w:val="005A5988"/>
    <w:rsid w:val="005A5BF9"/>
    <w:rsid w:val="005A65E9"/>
    <w:rsid w:val="005A7C20"/>
    <w:rsid w:val="005B10FB"/>
    <w:rsid w:val="005B16CB"/>
    <w:rsid w:val="005B1E8D"/>
    <w:rsid w:val="005B1ECB"/>
    <w:rsid w:val="005B2036"/>
    <w:rsid w:val="005B265E"/>
    <w:rsid w:val="005B32AA"/>
    <w:rsid w:val="005B354D"/>
    <w:rsid w:val="005B3AE7"/>
    <w:rsid w:val="005B3E1F"/>
    <w:rsid w:val="005B557B"/>
    <w:rsid w:val="005B58D4"/>
    <w:rsid w:val="005B79F3"/>
    <w:rsid w:val="005C059A"/>
    <w:rsid w:val="005C0FAD"/>
    <w:rsid w:val="005C15E6"/>
    <w:rsid w:val="005C21B0"/>
    <w:rsid w:val="005C35C7"/>
    <w:rsid w:val="005C3F3F"/>
    <w:rsid w:val="005C5F0B"/>
    <w:rsid w:val="005C6427"/>
    <w:rsid w:val="005C695D"/>
    <w:rsid w:val="005C7A3C"/>
    <w:rsid w:val="005D0536"/>
    <w:rsid w:val="005D0FC0"/>
    <w:rsid w:val="005D12D1"/>
    <w:rsid w:val="005D13FD"/>
    <w:rsid w:val="005D1937"/>
    <w:rsid w:val="005D2066"/>
    <w:rsid w:val="005D2C45"/>
    <w:rsid w:val="005D39AB"/>
    <w:rsid w:val="005D3D16"/>
    <w:rsid w:val="005D476E"/>
    <w:rsid w:val="005D4CDB"/>
    <w:rsid w:val="005D5A44"/>
    <w:rsid w:val="005D5F69"/>
    <w:rsid w:val="005D5F6B"/>
    <w:rsid w:val="005D6971"/>
    <w:rsid w:val="005E043C"/>
    <w:rsid w:val="005E1A6A"/>
    <w:rsid w:val="005E38D1"/>
    <w:rsid w:val="005E522F"/>
    <w:rsid w:val="005E582D"/>
    <w:rsid w:val="005E5EB6"/>
    <w:rsid w:val="005E6161"/>
    <w:rsid w:val="005E673F"/>
    <w:rsid w:val="005E784C"/>
    <w:rsid w:val="005F114E"/>
    <w:rsid w:val="005F12A1"/>
    <w:rsid w:val="005F164D"/>
    <w:rsid w:val="005F30BB"/>
    <w:rsid w:val="005F43A8"/>
    <w:rsid w:val="005F5293"/>
    <w:rsid w:val="005F589E"/>
    <w:rsid w:val="005F61FD"/>
    <w:rsid w:val="005F6274"/>
    <w:rsid w:val="005F6E09"/>
    <w:rsid w:val="005F7B1D"/>
    <w:rsid w:val="00601374"/>
    <w:rsid w:val="006016FB"/>
    <w:rsid w:val="00601AD9"/>
    <w:rsid w:val="006025CB"/>
    <w:rsid w:val="00603613"/>
    <w:rsid w:val="00603795"/>
    <w:rsid w:val="00603B09"/>
    <w:rsid w:val="0060572E"/>
    <w:rsid w:val="00605E98"/>
    <w:rsid w:val="0060656E"/>
    <w:rsid w:val="006066FA"/>
    <w:rsid w:val="00607154"/>
    <w:rsid w:val="00607BBD"/>
    <w:rsid w:val="00607F56"/>
    <w:rsid w:val="00611A88"/>
    <w:rsid w:val="00611AFA"/>
    <w:rsid w:val="00611BA9"/>
    <w:rsid w:val="006121F0"/>
    <w:rsid w:val="00613547"/>
    <w:rsid w:val="00613709"/>
    <w:rsid w:val="0061408E"/>
    <w:rsid w:val="00614B2B"/>
    <w:rsid w:val="006165EB"/>
    <w:rsid w:val="00616842"/>
    <w:rsid w:val="0062050A"/>
    <w:rsid w:val="0062080D"/>
    <w:rsid w:val="006209CC"/>
    <w:rsid w:val="00620B50"/>
    <w:rsid w:val="0062176F"/>
    <w:rsid w:val="0062311E"/>
    <w:rsid w:val="00623153"/>
    <w:rsid w:val="00623D49"/>
    <w:rsid w:val="00624799"/>
    <w:rsid w:val="00625253"/>
    <w:rsid w:val="006263CA"/>
    <w:rsid w:val="00626CE3"/>
    <w:rsid w:val="00627464"/>
    <w:rsid w:val="00627C67"/>
    <w:rsid w:val="00630182"/>
    <w:rsid w:val="00630EF7"/>
    <w:rsid w:val="00631041"/>
    <w:rsid w:val="0063128D"/>
    <w:rsid w:val="00631EF3"/>
    <w:rsid w:val="00632848"/>
    <w:rsid w:val="006328C1"/>
    <w:rsid w:val="00633221"/>
    <w:rsid w:val="00633415"/>
    <w:rsid w:val="00633C8C"/>
    <w:rsid w:val="00634237"/>
    <w:rsid w:val="006343D8"/>
    <w:rsid w:val="00634997"/>
    <w:rsid w:val="00635075"/>
    <w:rsid w:val="0063527B"/>
    <w:rsid w:val="00636E89"/>
    <w:rsid w:val="00636F53"/>
    <w:rsid w:val="006375BC"/>
    <w:rsid w:val="00637AB5"/>
    <w:rsid w:val="00637DF1"/>
    <w:rsid w:val="0064056A"/>
    <w:rsid w:val="0064067C"/>
    <w:rsid w:val="00640C44"/>
    <w:rsid w:val="00640C66"/>
    <w:rsid w:val="006417E8"/>
    <w:rsid w:val="00641AFE"/>
    <w:rsid w:val="006428DF"/>
    <w:rsid w:val="006438A8"/>
    <w:rsid w:val="0064678B"/>
    <w:rsid w:val="00647113"/>
    <w:rsid w:val="00647256"/>
    <w:rsid w:val="00647FE1"/>
    <w:rsid w:val="00650CD7"/>
    <w:rsid w:val="0065154E"/>
    <w:rsid w:val="006525D4"/>
    <w:rsid w:val="006530E7"/>
    <w:rsid w:val="00653E92"/>
    <w:rsid w:val="00654B75"/>
    <w:rsid w:val="006550BE"/>
    <w:rsid w:val="00656B81"/>
    <w:rsid w:val="00657BA7"/>
    <w:rsid w:val="00661477"/>
    <w:rsid w:val="00663350"/>
    <w:rsid w:val="00664830"/>
    <w:rsid w:val="006651F7"/>
    <w:rsid w:val="006655D6"/>
    <w:rsid w:val="0066561F"/>
    <w:rsid w:val="00665BE7"/>
    <w:rsid w:val="006672E5"/>
    <w:rsid w:val="006673B0"/>
    <w:rsid w:val="0066750B"/>
    <w:rsid w:val="00667A09"/>
    <w:rsid w:val="006717C6"/>
    <w:rsid w:val="0067181B"/>
    <w:rsid w:val="0067218F"/>
    <w:rsid w:val="006727A7"/>
    <w:rsid w:val="00672820"/>
    <w:rsid w:val="006728E2"/>
    <w:rsid w:val="00672CA8"/>
    <w:rsid w:val="006740DE"/>
    <w:rsid w:val="006744A6"/>
    <w:rsid w:val="00675846"/>
    <w:rsid w:val="00675EBF"/>
    <w:rsid w:val="00681E07"/>
    <w:rsid w:val="0068206F"/>
    <w:rsid w:val="00682778"/>
    <w:rsid w:val="00682B95"/>
    <w:rsid w:val="00683504"/>
    <w:rsid w:val="00685A6B"/>
    <w:rsid w:val="00686BA9"/>
    <w:rsid w:val="00686CBB"/>
    <w:rsid w:val="00687993"/>
    <w:rsid w:val="00687C7C"/>
    <w:rsid w:val="006904A8"/>
    <w:rsid w:val="00690E48"/>
    <w:rsid w:val="0069130B"/>
    <w:rsid w:val="00691706"/>
    <w:rsid w:val="00692E7B"/>
    <w:rsid w:val="0069475E"/>
    <w:rsid w:val="0069532D"/>
    <w:rsid w:val="00695605"/>
    <w:rsid w:val="006965E5"/>
    <w:rsid w:val="006A255C"/>
    <w:rsid w:val="006A265C"/>
    <w:rsid w:val="006A589C"/>
    <w:rsid w:val="006A6388"/>
    <w:rsid w:val="006A7440"/>
    <w:rsid w:val="006B01FE"/>
    <w:rsid w:val="006B0D05"/>
    <w:rsid w:val="006B13D2"/>
    <w:rsid w:val="006B1BC3"/>
    <w:rsid w:val="006B2E1B"/>
    <w:rsid w:val="006B33D4"/>
    <w:rsid w:val="006B36DE"/>
    <w:rsid w:val="006B3B1B"/>
    <w:rsid w:val="006B4217"/>
    <w:rsid w:val="006B45DE"/>
    <w:rsid w:val="006B53EB"/>
    <w:rsid w:val="006B54D5"/>
    <w:rsid w:val="006B6FFF"/>
    <w:rsid w:val="006B71C0"/>
    <w:rsid w:val="006C01DA"/>
    <w:rsid w:val="006C042E"/>
    <w:rsid w:val="006C0BC0"/>
    <w:rsid w:val="006C2229"/>
    <w:rsid w:val="006C22A5"/>
    <w:rsid w:val="006C2931"/>
    <w:rsid w:val="006C295C"/>
    <w:rsid w:val="006C2C69"/>
    <w:rsid w:val="006C2D11"/>
    <w:rsid w:val="006C2D94"/>
    <w:rsid w:val="006C3F76"/>
    <w:rsid w:val="006C5E58"/>
    <w:rsid w:val="006C7014"/>
    <w:rsid w:val="006C76A8"/>
    <w:rsid w:val="006C7789"/>
    <w:rsid w:val="006C789A"/>
    <w:rsid w:val="006C792F"/>
    <w:rsid w:val="006C7DC2"/>
    <w:rsid w:val="006D0902"/>
    <w:rsid w:val="006D3745"/>
    <w:rsid w:val="006D3B95"/>
    <w:rsid w:val="006D3E86"/>
    <w:rsid w:val="006D4F5C"/>
    <w:rsid w:val="006D5031"/>
    <w:rsid w:val="006D506D"/>
    <w:rsid w:val="006D63EE"/>
    <w:rsid w:val="006D69BB"/>
    <w:rsid w:val="006D7991"/>
    <w:rsid w:val="006E13DE"/>
    <w:rsid w:val="006E250E"/>
    <w:rsid w:val="006E2DF4"/>
    <w:rsid w:val="006E41A6"/>
    <w:rsid w:val="006E4ABA"/>
    <w:rsid w:val="006E5092"/>
    <w:rsid w:val="006E58B6"/>
    <w:rsid w:val="006E5C1C"/>
    <w:rsid w:val="006E5D05"/>
    <w:rsid w:val="006F041D"/>
    <w:rsid w:val="006F052A"/>
    <w:rsid w:val="006F0EEF"/>
    <w:rsid w:val="006F2766"/>
    <w:rsid w:val="006F4AD8"/>
    <w:rsid w:val="006F4F65"/>
    <w:rsid w:val="006F549A"/>
    <w:rsid w:val="006F6013"/>
    <w:rsid w:val="006F6789"/>
    <w:rsid w:val="006F6949"/>
    <w:rsid w:val="006F7992"/>
    <w:rsid w:val="006F7C68"/>
    <w:rsid w:val="007006E2"/>
    <w:rsid w:val="00701041"/>
    <w:rsid w:val="0070256F"/>
    <w:rsid w:val="007025D4"/>
    <w:rsid w:val="0070382C"/>
    <w:rsid w:val="00703CA1"/>
    <w:rsid w:val="00704D56"/>
    <w:rsid w:val="00706161"/>
    <w:rsid w:val="007072CA"/>
    <w:rsid w:val="00710446"/>
    <w:rsid w:val="00713318"/>
    <w:rsid w:val="00713F57"/>
    <w:rsid w:val="00714671"/>
    <w:rsid w:val="00714ABB"/>
    <w:rsid w:val="0071558F"/>
    <w:rsid w:val="00715737"/>
    <w:rsid w:val="0071589F"/>
    <w:rsid w:val="007165E8"/>
    <w:rsid w:val="00716904"/>
    <w:rsid w:val="00717109"/>
    <w:rsid w:val="00717DAA"/>
    <w:rsid w:val="00717F12"/>
    <w:rsid w:val="00717F9E"/>
    <w:rsid w:val="007202A8"/>
    <w:rsid w:val="00720F09"/>
    <w:rsid w:val="00721602"/>
    <w:rsid w:val="00721D60"/>
    <w:rsid w:val="00722688"/>
    <w:rsid w:val="00722727"/>
    <w:rsid w:val="00722A7B"/>
    <w:rsid w:val="00722B9F"/>
    <w:rsid w:val="00722F75"/>
    <w:rsid w:val="00725519"/>
    <w:rsid w:val="00726863"/>
    <w:rsid w:val="00726D9C"/>
    <w:rsid w:val="00727745"/>
    <w:rsid w:val="00727E45"/>
    <w:rsid w:val="0073118A"/>
    <w:rsid w:val="00731F73"/>
    <w:rsid w:val="00732CAC"/>
    <w:rsid w:val="00734D46"/>
    <w:rsid w:val="00736034"/>
    <w:rsid w:val="00737A90"/>
    <w:rsid w:val="00737B73"/>
    <w:rsid w:val="007402E8"/>
    <w:rsid w:val="0074467E"/>
    <w:rsid w:val="00744F1A"/>
    <w:rsid w:val="00745ADD"/>
    <w:rsid w:val="00746095"/>
    <w:rsid w:val="007475BF"/>
    <w:rsid w:val="00752586"/>
    <w:rsid w:val="007526A1"/>
    <w:rsid w:val="00752D25"/>
    <w:rsid w:val="007532B6"/>
    <w:rsid w:val="00753FF8"/>
    <w:rsid w:val="007540C0"/>
    <w:rsid w:val="00754FDB"/>
    <w:rsid w:val="00755053"/>
    <w:rsid w:val="007561C9"/>
    <w:rsid w:val="00756548"/>
    <w:rsid w:val="0075721F"/>
    <w:rsid w:val="00757D34"/>
    <w:rsid w:val="00760C5C"/>
    <w:rsid w:val="007621F6"/>
    <w:rsid w:val="007631EB"/>
    <w:rsid w:val="00764230"/>
    <w:rsid w:val="007659C4"/>
    <w:rsid w:val="0076656B"/>
    <w:rsid w:val="00766BC1"/>
    <w:rsid w:val="00771440"/>
    <w:rsid w:val="0077163A"/>
    <w:rsid w:val="00772355"/>
    <w:rsid w:val="0077344B"/>
    <w:rsid w:val="007809D8"/>
    <w:rsid w:val="00781215"/>
    <w:rsid w:val="0078190C"/>
    <w:rsid w:val="007834EC"/>
    <w:rsid w:val="00783E92"/>
    <w:rsid w:val="00784995"/>
    <w:rsid w:val="00784CB6"/>
    <w:rsid w:val="00784EC8"/>
    <w:rsid w:val="0078532D"/>
    <w:rsid w:val="00785332"/>
    <w:rsid w:val="00785644"/>
    <w:rsid w:val="0078584B"/>
    <w:rsid w:val="00785D73"/>
    <w:rsid w:val="007867E3"/>
    <w:rsid w:val="00787AD6"/>
    <w:rsid w:val="00787B2D"/>
    <w:rsid w:val="00787D69"/>
    <w:rsid w:val="00790263"/>
    <w:rsid w:val="007904D3"/>
    <w:rsid w:val="0079190E"/>
    <w:rsid w:val="00792E7E"/>
    <w:rsid w:val="00793FB1"/>
    <w:rsid w:val="00794200"/>
    <w:rsid w:val="0079528F"/>
    <w:rsid w:val="00795790"/>
    <w:rsid w:val="00796C09"/>
    <w:rsid w:val="007A037B"/>
    <w:rsid w:val="007A2E01"/>
    <w:rsid w:val="007A42CD"/>
    <w:rsid w:val="007A44A6"/>
    <w:rsid w:val="007A566D"/>
    <w:rsid w:val="007A5E0E"/>
    <w:rsid w:val="007A6E6D"/>
    <w:rsid w:val="007A769D"/>
    <w:rsid w:val="007A786B"/>
    <w:rsid w:val="007A7BB3"/>
    <w:rsid w:val="007A7D27"/>
    <w:rsid w:val="007B042D"/>
    <w:rsid w:val="007B0B5F"/>
    <w:rsid w:val="007B10D2"/>
    <w:rsid w:val="007B1C2F"/>
    <w:rsid w:val="007B286A"/>
    <w:rsid w:val="007B2EC5"/>
    <w:rsid w:val="007B3C2B"/>
    <w:rsid w:val="007B5391"/>
    <w:rsid w:val="007B65A7"/>
    <w:rsid w:val="007C01CC"/>
    <w:rsid w:val="007C0318"/>
    <w:rsid w:val="007C0427"/>
    <w:rsid w:val="007C1190"/>
    <w:rsid w:val="007C122A"/>
    <w:rsid w:val="007C2640"/>
    <w:rsid w:val="007C3191"/>
    <w:rsid w:val="007C474C"/>
    <w:rsid w:val="007C4F4E"/>
    <w:rsid w:val="007C5027"/>
    <w:rsid w:val="007C59FA"/>
    <w:rsid w:val="007C6D9B"/>
    <w:rsid w:val="007D03C4"/>
    <w:rsid w:val="007D2A06"/>
    <w:rsid w:val="007D2AEE"/>
    <w:rsid w:val="007D306C"/>
    <w:rsid w:val="007D3D75"/>
    <w:rsid w:val="007D3F88"/>
    <w:rsid w:val="007D4FAD"/>
    <w:rsid w:val="007D5264"/>
    <w:rsid w:val="007D55A2"/>
    <w:rsid w:val="007D5861"/>
    <w:rsid w:val="007D7DDC"/>
    <w:rsid w:val="007E00DD"/>
    <w:rsid w:val="007E2922"/>
    <w:rsid w:val="007E416A"/>
    <w:rsid w:val="007E5386"/>
    <w:rsid w:val="007E589B"/>
    <w:rsid w:val="007E6391"/>
    <w:rsid w:val="007E6401"/>
    <w:rsid w:val="007E6979"/>
    <w:rsid w:val="007E6C87"/>
    <w:rsid w:val="007E71E6"/>
    <w:rsid w:val="007E7A44"/>
    <w:rsid w:val="007E7AA8"/>
    <w:rsid w:val="007F01D1"/>
    <w:rsid w:val="007F03C8"/>
    <w:rsid w:val="007F1A69"/>
    <w:rsid w:val="007F4562"/>
    <w:rsid w:val="007F4EFF"/>
    <w:rsid w:val="007F4F48"/>
    <w:rsid w:val="007F5949"/>
    <w:rsid w:val="007F71B9"/>
    <w:rsid w:val="007F740F"/>
    <w:rsid w:val="007F7B7E"/>
    <w:rsid w:val="008003F9"/>
    <w:rsid w:val="008004B1"/>
    <w:rsid w:val="00800F1B"/>
    <w:rsid w:val="00803913"/>
    <w:rsid w:val="008040ED"/>
    <w:rsid w:val="00804A70"/>
    <w:rsid w:val="00804C95"/>
    <w:rsid w:val="00805CD1"/>
    <w:rsid w:val="008138C2"/>
    <w:rsid w:val="0081491B"/>
    <w:rsid w:val="008152DA"/>
    <w:rsid w:val="00816E07"/>
    <w:rsid w:val="00817031"/>
    <w:rsid w:val="0081743B"/>
    <w:rsid w:val="00820183"/>
    <w:rsid w:val="00820381"/>
    <w:rsid w:val="0082108C"/>
    <w:rsid w:val="0082164A"/>
    <w:rsid w:val="008217C2"/>
    <w:rsid w:val="00821B37"/>
    <w:rsid w:val="0082268D"/>
    <w:rsid w:val="00822C6D"/>
    <w:rsid w:val="00822F32"/>
    <w:rsid w:val="0082433C"/>
    <w:rsid w:val="008257E5"/>
    <w:rsid w:val="008274C1"/>
    <w:rsid w:val="008276C2"/>
    <w:rsid w:val="00827FA5"/>
    <w:rsid w:val="0083260A"/>
    <w:rsid w:val="00832666"/>
    <w:rsid w:val="00834529"/>
    <w:rsid w:val="008357D5"/>
    <w:rsid w:val="00836578"/>
    <w:rsid w:val="00837325"/>
    <w:rsid w:val="0083751E"/>
    <w:rsid w:val="008409EA"/>
    <w:rsid w:val="00840BF5"/>
    <w:rsid w:val="00840C0E"/>
    <w:rsid w:val="00842952"/>
    <w:rsid w:val="00843F7A"/>
    <w:rsid w:val="00846359"/>
    <w:rsid w:val="0084648A"/>
    <w:rsid w:val="0084758C"/>
    <w:rsid w:val="00847607"/>
    <w:rsid w:val="008478ED"/>
    <w:rsid w:val="00850F97"/>
    <w:rsid w:val="008518A6"/>
    <w:rsid w:val="00851D05"/>
    <w:rsid w:val="00852180"/>
    <w:rsid w:val="00852227"/>
    <w:rsid w:val="008544EB"/>
    <w:rsid w:val="00854674"/>
    <w:rsid w:val="00855016"/>
    <w:rsid w:val="00856CF8"/>
    <w:rsid w:val="00856ECB"/>
    <w:rsid w:val="00857A83"/>
    <w:rsid w:val="008606FC"/>
    <w:rsid w:val="008625DA"/>
    <w:rsid w:val="00862A01"/>
    <w:rsid w:val="00862CEA"/>
    <w:rsid w:val="008631B6"/>
    <w:rsid w:val="008634DE"/>
    <w:rsid w:val="00864941"/>
    <w:rsid w:val="008651CB"/>
    <w:rsid w:val="00865DC9"/>
    <w:rsid w:val="0086643D"/>
    <w:rsid w:val="00866464"/>
    <w:rsid w:val="00867400"/>
    <w:rsid w:val="008676FB"/>
    <w:rsid w:val="00867F13"/>
    <w:rsid w:val="00867F85"/>
    <w:rsid w:val="00870832"/>
    <w:rsid w:val="0087164D"/>
    <w:rsid w:val="0087263E"/>
    <w:rsid w:val="0087293A"/>
    <w:rsid w:val="00873EE4"/>
    <w:rsid w:val="0087452B"/>
    <w:rsid w:val="00874F67"/>
    <w:rsid w:val="00877DC7"/>
    <w:rsid w:val="008802D5"/>
    <w:rsid w:val="00881424"/>
    <w:rsid w:val="00881710"/>
    <w:rsid w:val="00883E7F"/>
    <w:rsid w:val="00884678"/>
    <w:rsid w:val="00885600"/>
    <w:rsid w:val="008861BB"/>
    <w:rsid w:val="008865D0"/>
    <w:rsid w:val="00886A4C"/>
    <w:rsid w:val="00886C05"/>
    <w:rsid w:val="00886C2B"/>
    <w:rsid w:val="00886C8B"/>
    <w:rsid w:val="00887F41"/>
    <w:rsid w:val="0089143B"/>
    <w:rsid w:val="00894DBC"/>
    <w:rsid w:val="00895136"/>
    <w:rsid w:val="008954EF"/>
    <w:rsid w:val="008967BD"/>
    <w:rsid w:val="00897822"/>
    <w:rsid w:val="008A00BB"/>
    <w:rsid w:val="008A0221"/>
    <w:rsid w:val="008A0E7D"/>
    <w:rsid w:val="008A1CDD"/>
    <w:rsid w:val="008A3002"/>
    <w:rsid w:val="008A3119"/>
    <w:rsid w:val="008A4253"/>
    <w:rsid w:val="008A5A3C"/>
    <w:rsid w:val="008A6503"/>
    <w:rsid w:val="008A6FC6"/>
    <w:rsid w:val="008B0C71"/>
    <w:rsid w:val="008B27ED"/>
    <w:rsid w:val="008B2976"/>
    <w:rsid w:val="008B405F"/>
    <w:rsid w:val="008B469D"/>
    <w:rsid w:val="008B4A74"/>
    <w:rsid w:val="008B6596"/>
    <w:rsid w:val="008B669C"/>
    <w:rsid w:val="008B67CE"/>
    <w:rsid w:val="008B6AA9"/>
    <w:rsid w:val="008C023F"/>
    <w:rsid w:val="008C0C74"/>
    <w:rsid w:val="008C28F2"/>
    <w:rsid w:val="008C4596"/>
    <w:rsid w:val="008C5948"/>
    <w:rsid w:val="008C60D6"/>
    <w:rsid w:val="008C62DC"/>
    <w:rsid w:val="008C6F62"/>
    <w:rsid w:val="008C7604"/>
    <w:rsid w:val="008C7EDF"/>
    <w:rsid w:val="008D052E"/>
    <w:rsid w:val="008D06D1"/>
    <w:rsid w:val="008D146E"/>
    <w:rsid w:val="008D1943"/>
    <w:rsid w:val="008D19D0"/>
    <w:rsid w:val="008D1CC2"/>
    <w:rsid w:val="008D1E4E"/>
    <w:rsid w:val="008D32D6"/>
    <w:rsid w:val="008D4790"/>
    <w:rsid w:val="008D485B"/>
    <w:rsid w:val="008D49C1"/>
    <w:rsid w:val="008D4EAF"/>
    <w:rsid w:val="008E0397"/>
    <w:rsid w:val="008E07AA"/>
    <w:rsid w:val="008E07AE"/>
    <w:rsid w:val="008E1FC7"/>
    <w:rsid w:val="008E2F51"/>
    <w:rsid w:val="008E4553"/>
    <w:rsid w:val="008E456E"/>
    <w:rsid w:val="008E4E45"/>
    <w:rsid w:val="008E4FAB"/>
    <w:rsid w:val="008E5537"/>
    <w:rsid w:val="008E615E"/>
    <w:rsid w:val="008E6445"/>
    <w:rsid w:val="008F028A"/>
    <w:rsid w:val="008F3119"/>
    <w:rsid w:val="008F3363"/>
    <w:rsid w:val="008F34DD"/>
    <w:rsid w:val="008F402C"/>
    <w:rsid w:val="008F48F1"/>
    <w:rsid w:val="008F4A2D"/>
    <w:rsid w:val="008F4F4C"/>
    <w:rsid w:val="008F58BD"/>
    <w:rsid w:val="008F5E3A"/>
    <w:rsid w:val="008F6375"/>
    <w:rsid w:val="008F79E2"/>
    <w:rsid w:val="009001A2"/>
    <w:rsid w:val="00900A20"/>
    <w:rsid w:val="00900F44"/>
    <w:rsid w:val="00900FEB"/>
    <w:rsid w:val="00905CB8"/>
    <w:rsid w:val="009066FF"/>
    <w:rsid w:val="0090721F"/>
    <w:rsid w:val="00910B89"/>
    <w:rsid w:val="00910C70"/>
    <w:rsid w:val="00910CEC"/>
    <w:rsid w:val="00910E63"/>
    <w:rsid w:val="00911D81"/>
    <w:rsid w:val="00912107"/>
    <w:rsid w:val="0091493F"/>
    <w:rsid w:val="00914AA7"/>
    <w:rsid w:val="00914FA0"/>
    <w:rsid w:val="00915BF2"/>
    <w:rsid w:val="009171E2"/>
    <w:rsid w:val="00917F49"/>
    <w:rsid w:val="00920687"/>
    <w:rsid w:val="00920E72"/>
    <w:rsid w:val="00921912"/>
    <w:rsid w:val="00922D9D"/>
    <w:rsid w:val="009232E2"/>
    <w:rsid w:val="00923B0C"/>
    <w:rsid w:val="00923E8C"/>
    <w:rsid w:val="009275CE"/>
    <w:rsid w:val="00927950"/>
    <w:rsid w:val="00927BFE"/>
    <w:rsid w:val="009301D6"/>
    <w:rsid w:val="0093190A"/>
    <w:rsid w:val="00931FE2"/>
    <w:rsid w:val="00934F72"/>
    <w:rsid w:val="00935739"/>
    <w:rsid w:val="0093594D"/>
    <w:rsid w:val="009362B7"/>
    <w:rsid w:val="00937EE8"/>
    <w:rsid w:val="00940F9E"/>
    <w:rsid w:val="00943801"/>
    <w:rsid w:val="00944FE6"/>
    <w:rsid w:val="00945047"/>
    <w:rsid w:val="00945434"/>
    <w:rsid w:val="00945CEF"/>
    <w:rsid w:val="00946FCE"/>
    <w:rsid w:val="0095026D"/>
    <w:rsid w:val="009506F7"/>
    <w:rsid w:val="0095078F"/>
    <w:rsid w:val="009507EE"/>
    <w:rsid w:val="00951A76"/>
    <w:rsid w:val="00951CB1"/>
    <w:rsid w:val="00951D5C"/>
    <w:rsid w:val="0095285E"/>
    <w:rsid w:val="00954300"/>
    <w:rsid w:val="00955940"/>
    <w:rsid w:val="00956045"/>
    <w:rsid w:val="00956C1F"/>
    <w:rsid w:val="00956DDD"/>
    <w:rsid w:val="00957F04"/>
    <w:rsid w:val="0096090F"/>
    <w:rsid w:val="009629C4"/>
    <w:rsid w:val="00965F2C"/>
    <w:rsid w:val="00966551"/>
    <w:rsid w:val="00970957"/>
    <w:rsid w:val="009727BC"/>
    <w:rsid w:val="00972BB8"/>
    <w:rsid w:val="00972E31"/>
    <w:rsid w:val="009744EF"/>
    <w:rsid w:val="0097481A"/>
    <w:rsid w:val="00975D23"/>
    <w:rsid w:val="00975FE7"/>
    <w:rsid w:val="0097728F"/>
    <w:rsid w:val="00981A73"/>
    <w:rsid w:val="00981F74"/>
    <w:rsid w:val="00982FE5"/>
    <w:rsid w:val="00983307"/>
    <w:rsid w:val="00985C9C"/>
    <w:rsid w:val="00987073"/>
    <w:rsid w:val="009876E0"/>
    <w:rsid w:val="0099075B"/>
    <w:rsid w:val="00991E50"/>
    <w:rsid w:val="00991EB3"/>
    <w:rsid w:val="00991EF8"/>
    <w:rsid w:val="00992806"/>
    <w:rsid w:val="00992C50"/>
    <w:rsid w:val="00992FF8"/>
    <w:rsid w:val="0099385C"/>
    <w:rsid w:val="00993E19"/>
    <w:rsid w:val="009940DB"/>
    <w:rsid w:val="0099457E"/>
    <w:rsid w:val="009952E1"/>
    <w:rsid w:val="009959F3"/>
    <w:rsid w:val="00996702"/>
    <w:rsid w:val="00996F0F"/>
    <w:rsid w:val="0099754F"/>
    <w:rsid w:val="00997E35"/>
    <w:rsid w:val="009A0115"/>
    <w:rsid w:val="009A09F9"/>
    <w:rsid w:val="009A0FFE"/>
    <w:rsid w:val="009A1BE4"/>
    <w:rsid w:val="009A211A"/>
    <w:rsid w:val="009A359A"/>
    <w:rsid w:val="009A445D"/>
    <w:rsid w:val="009A4E8B"/>
    <w:rsid w:val="009A5230"/>
    <w:rsid w:val="009A5A1D"/>
    <w:rsid w:val="009A7747"/>
    <w:rsid w:val="009A7C94"/>
    <w:rsid w:val="009B0233"/>
    <w:rsid w:val="009B2045"/>
    <w:rsid w:val="009B2865"/>
    <w:rsid w:val="009B2E1B"/>
    <w:rsid w:val="009B2EAA"/>
    <w:rsid w:val="009B3057"/>
    <w:rsid w:val="009B380C"/>
    <w:rsid w:val="009B40F9"/>
    <w:rsid w:val="009B41C0"/>
    <w:rsid w:val="009B5187"/>
    <w:rsid w:val="009B5559"/>
    <w:rsid w:val="009B59D9"/>
    <w:rsid w:val="009B79F1"/>
    <w:rsid w:val="009C0BA2"/>
    <w:rsid w:val="009C1505"/>
    <w:rsid w:val="009C17EA"/>
    <w:rsid w:val="009C1834"/>
    <w:rsid w:val="009C33EF"/>
    <w:rsid w:val="009C3621"/>
    <w:rsid w:val="009C4413"/>
    <w:rsid w:val="009C510F"/>
    <w:rsid w:val="009C5881"/>
    <w:rsid w:val="009C6630"/>
    <w:rsid w:val="009C72B3"/>
    <w:rsid w:val="009C7928"/>
    <w:rsid w:val="009D0192"/>
    <w:rsid w:val="009D0825"/>
    <w:rsid w:val="009D0C7A"/>
    <w:rsid w:val="009D2196"/>
    <w:rsid w:val="009D3177"/>
    <w:rsid w:val="009D4400"/>
    <w:rsid w:val="009D50ED"/>
    <w:rsid w:val="009D52A6"/>
    <w:rsid w:val="009D5A23"/>
    <w:rsid w:val="009D5AE1"/>
    <w:rsid w:val="009D6B47"/>
    <w:rsid w:val="009D75A1"/>
    <w:rsid w:val="009E2C1A"/>
    <w:rsid w:val="009E4113"/>
    <w:rsid w:val="009E4B9A"/>
    <w:rsid w:val="009E55B0"/>
    <w:rsid w:val="009E788E"/>
    <w:rsid w:val="009E7A14"/>
    <w:rsid w:val="009F167E"/>
    <w:rsid w:val="009F3F6B"/>
    <w:rsid w:val="009F4146"/>
    <w:rsid w:val="009F483B"/>
    <w:rsid w:val="009F4A06"/>
    <w:rsid w:val="009F6A4F"/>
    <w:rsid w:val="009F77E4"/>
    <w:rsid w:val="009F786C"/>
    <w:rsid w:val="00A00339"/>
    <w:rsid w:val="00A0108D"/>
    <w:rsid w:val="00A01762"/>
    <w:rsid w:val="00A02A61"/>
    <w:rsid w:val="00A02E52"/>
    <w:rsid w:val="00A02F1F"/>
    <w:rsid w:val="00A04726"/>
    <w:rsid w:val="00A04A3E"/>
    <w:rsid w:val="00A060A5"/>
    <w:rsid w:val="00A06D65"/>
    <w:rsid w:val="00A0793A"/>
    <w:rsid w:val="00A10551"/>
    <w:rsid w:val="00A1066F"/>
    <w:rsid w:val="00A1096B"/>
    <w:rsid w:val="00A10B36"/>
    <w:rsid w:val="00A11C34"/>
    <w:rsid w:val="00A12288"/>
    <w:rsid w:val="00A12606"/>
    <w:rsid w:val="00A127E6"/>
    <w:rsid w:val="00A13C9A"/>
    <w:rsid w:val="00A17161"/>
    <w:rsid w:val="00A178FA"/>
    <w:rsid w:val="00A200FC"/>
    <w:rsid w:val="00A2019A"/>
    <w:rsid w:val="00A202C5"/>
    <w:rsid w:val="00A20F96"/>
    <w:rsid w:val="00A20FE7"/>
    <w:rsid w:val="00A218BC"/>
    <w:rsid w:val="00A22692"/>
    <w:rsid w:val="00A22EB6"/>
    <w:rsid w:val="00A24055"/>
    <w:rsid w:val="00A2406D"/>
    <w:rsid w:val="00A247F0"/>
    <w:rsid w:val="00A25567"/>
    <w:rsid w:val="00A25609"/>
    <w:rsid w:val="00A273FE"/>
    <w:rsid w:val="00A27C8A"/>
    <w:rsid w:val="00A3025F"/>
    <w:rsid w:val="00A3044D"/>
    <w:rsid w:val="00A304A3"/>
    <w:rsid w:val="00A308CE"/>
    <w:rsid w:val="00A3337F"/>
    <w:rsid w:val="00A33603"/>
    <w:rsid w:val="00A3373E"/>
    <w:rsid w:val="00A3486E"/>
    <w:rsid w:val="00A34C51"/>
    <w:rsid w:val="00A400FD"/>
    <w:rsid w:val="00A40C68"/>
    <w:rsid w:val="00A412DF"/>
    <w:rsid w:val="00A41339"/>
    <w:rsid w:val="00A4239D"/>
    <w:rsid w:val="00A433BE"/>
    <w:rsid w:val="00A43843"/>
    <w:rsid w:val="00A448AC"/>
    <w:rsid w:val="00A47121"/>
    <w:rsid w:val="00A47290"/>
    <w:rsid w:val="00A477AB"/>
    <w:rsid w:val="00A5030E"/>
    <w:rsid w:val="00A503E1"/>
    <w:rsid w:val="00A5063F"/>
    <w:rsid w:val="00A5066C"/>
    <w:rsid w:val="00A50A20"/>
    <w:rsid w:val="00A51285"/>
    <w:rsid w:val="00A516DD"/>
    <w:rsid w:val="00A51A7E"/>
    <w:rsid w:val="00A52A92"/>
    <w:rsid w:val="00A547A8"/>
    <w:rsid w:val="00A54D66"/>
    <w:rsid w:val="00A55FCE"/>
    <w:rsid w:val="00A56A5D"/>
    <w:rsid w:val="00A56FDD"/>
    <w:rsid w:val="00A571F6"/>
    <w:rsid w:val="00A572A4"/>
    <w:rsid w:val="00A574FC"/>
    <w:rsid w:val="00A578C0"/>
    <w:rsid w:val="00A600C5"/>
    <w:rsid w:val="00A60670"/>
    <w:rsid w:val="00A61419"/>
    <w:rsid w:val="00A615DB"/>
    <w:rsid w:val="00A629A7"/>
    <w:rsid w:val="00A63A96"/>
    <w:rsid w:val="00A64692"/>
    <w:rsid w:val="00A64AD0"/>
    <w:rsid w:val="00A66AE0"/>
    <w:rsid w:val="00A66FD4"/>
    <w:rsid w:val="00A71881"/>
    <w:rsid w:val="00A71D59"/>
    <w:rsid w:val="00A71D9D"/>
    <w:rsid w:val="00A729C8"/>
    <w:rsid w:val="00A73291"/>
    <w:rsid w:val="00A75374"/>
    <w:rsid w:val="00A753B6"/>
    <w:rsid w:val="00A755CA"/>
    <w:rsid w:val="00A76335"/>
    <w:rsid w:val="00A7693E"/>
    <w:rsid w:val="00A772FA"/>
    <w:rsid w:val="00A77DAA"/>
    <w:rsid w:val="00A8095B"/>
    <w:rsid w:val="00A80BC1"/>
    <w:rsid w:val="00A812DC"/>
    <w:rsid w:val="00A84838"/>
    <w:rsid w:val="00A8483C"/>
    <w:rsid w:val="00A85BF6"/>
    <w:rsid w:val="00A864FB"/>
    <w:rsid w:val="00A87296"/>
    <w:rsid w:val="00A91045"/>
    <w:rsid w:val="00A915B0"/>
    <w:rsid w:val="00A91A77"/>
    <w:rsid w:val="00A9224D"/>
    <w:rsid w:val="00A923B3"/>
    <w:rsid w:val="00A92540"/>
    <w:rsid w:val="00A927A1"/>
    <w:rsid w:val="00A9429B"/>
    <w:rsid w:val="00A95020"/>
    <w:rsid w:val="00A95B54"/>
    <w:rsid w:val="00A95BB6"/>
    <w:rsid w:val="00A95D3C"/>
    <w:rsid w:val="00A965BC"/>
    <w:rsid w:val="00A968EE"/>
    <w:rsid w:val="00A96D7C"/>
    <w:rsid w:val="00A971FF"/>
    <w:rsid w:val="00AA05F6"/>
    <w:rsid w:val="00AA0A65"/>
    <w:rsid w:val="00AA39C1"/>
    <w:rsid w:val="00AA3C7C"/>
    <w:rsid w:val="00AA3D3C"/>
    <w:rsid w:val="00AA485B"/>
    <w:rsid w:val="00AA5445"/>
    <w:rsid w:val="00AA569B"/>
    <w:rsid w:val="00AA58D1"/>
    <w:rsid w:val="00AB01D8"/>
    <w:rsid w:val="00AB0361"/>
    <w:rsid w:val="00AB0949"/>
    <w:rsid w:val="00AB09A5"/>
    <w:rsid w:val="00AB246F"/>
    <w:rsid w:val="00AB3449"/>
    <w:rsid w:val="00AB3C5C"/>
    <w:rsid w:val="00AB45EA"/>
    <w:rsid w:val="00AC150F"/>
    <w:rsid w:val="00AC15AE"/>
    <w:rsid w:val="00AC2643"/>
    <w:rsid w:val="00AC5457"/>
    <w:rsid w:val="00AC7015"/>
    <w:rsid w:val="00AC7162"/>
    <w:rsid w:val="00AC721D"/>
    <w:rsid w:val="00AC78C4"/>
    <w:rsid w:val="00AD1503"/>
    <w:rsid w:val="00AD191F"/>
    <w:rsid w:val="00AD343A"/>
    <w:rsid w:val="00AD3F3A"/>
    <w:rsid w:val="00AD3FE3"/>
    <w:rsid w:val="00AD42EB"/>
    <w:rsid w:val="00AD436B"/>
    <w:rsid w:val="00AD529D"/>
    <w:rsid w:val="00AD5569"/>
    <w:rsid w:val="00AD615F"/>
    <w:rsid w:val="00AD6E74"/>
    <w:rsid w:val="00AD6EFD"/>
    <w:rsid w:val="00AD77A4"/>
    <w:rsid w:val="00AD77BA"/>
    <w:rsid w:val="00AD7A80"/>
    <w:rsid w:val="00AE0938"/>
    <w:rsid w:val="00AE0B8E"/>
    <w:rsid w:val="00AE13BE"/>
    <w:rsid w:val="00AE1531"/>
    <w:rsid w:val="00AE17DE"/>
    <w:rsid w:val="00AE2E2C"/>
    <w:rsid w:val="00AE356B"/>
    <w:rsid w:val="00AE692B"/>
    <w:rsid w:val="00AF0304"/>
    <w:rsid w:val="00AF0B33"/>
    <w:rsid w:val="00AF1301"/>
    <w:rsid w:val="00AF30CB"/>
    <w:rsid w:val="00AF4967"/>
    <w:rsid w:val="00AF49D8"/>
    <w:rsid w:val="00AF4AFB"/>
    <w:rsid w:val="00AF5342"/>
    <w:rsid w:val="00AF5578"/>
    <w:rsid w:val="00AF725C"/>
    <w:rsid w:val="00AF7271"/>
    <w:rsid w:val="00AF797D"/>
    <w:rsid w:val="00B004E8"/>
    <w:rsid w:val="00B005FD"/>
    <w:rsid w:val="00B00C1E"/>
    <w:rsid w:val="00B0578A"/>
    <w:rsid w:val="00B05860"/>
    <w:rsid w:val="00B059D3"/>
    <w:rsid w:val="00B1144B"/>
    <w:rsid w:val="00B11712"/>
    <w:rsid w:val="00B118EC"/>
    <w:rsid w:val="00B118F9"/>
    <w:rsid w:val="00B11936"/>
    <w:rsid w:val="00B135DE"/>
    <w:rsid w:val="00B13F48"/>
    <w:rsid w:val="00B13F99"/>
    <w:rsid w:val="00B15E28"/>
    <w:rsid w:val="00B166D6"/>
    <w:rsid w:val="00B16714"/>
    <w:rsid w:val="00B16C94"/>
    <w:rsid w:val="00B17538"/>
    <w:rsid w:val="00B20373"/>
    <w:rsid w:val="00B2043A"/>
    <w:rsid w:val="00B2086C"/>
    <w:rsid w:val="00B216E9"/>
    <w:rsid w:val="00B22832"/>
    <w:rsid w:val="00B22BDB"/>
    <w:rsid w:val="00B23354"/>
    <w:rsid w:val="00B24D7B"/>
    <w:rsid w:val="00B254A1"/>
    <w:rsid w:val="00B254C0"/>
    <w:rsid w:val="00B264C0"/>
    <w:rsid w:val="00B27172"/>
    <w:rsid w:val="00B278F8"/>
    <w:rsid w:val="00B301AB"/>
    <w:rsid w:val="00B33379"/>
    <w:rsid w:val="00B378A7"/>
    <w:rsid w:val="00B37E49"/>
    <w:rsid w:val="00B401DC"/>
    <w:rsid w:val="00B411BC"/>
    <w:rsid w:val="00B41BB3"/>
    <w:rsid w:val="00B42345"/>
    <w:rsid w:val="00B42CA1"/>
    <w:rsid w:val="00B42DD6"/>
    <w:rsid w:val="00B5018A"/>
    <w:rsid w:val="00B50288"/>
    <w:rsid w:val="00B5055F"/>
    <w:rsid w:val="00B508FD"/>
    <w:rsid w:val="00B50D86"/>
    <w:rsid w:val="00B5191B"/>
    <w:rsid w:val="00B52A42"/>
    <w:rsid w:val="00B52FC7"/>
    <w:rsid w:val="00B53153"/>
    <w:rsid w:val="00B534AC"/>
    <w:rsid w:val="00B53864"/>
    <w:rsid w:val="00B54487"/>
    <w:rsid w:val="00B54AC3"/>
    <w:rsid w:val="00B55529"/>
    <w:rsid w:val="00B5616F"/>
    <w:rsid w:val="00B561AD"/>
    <w:rsid w:val="00B57079"/>
    <w:rsid w:val="00B601A8"/>
    <w:rsid w:val="00B60891"/>
    <w:rsid w:val="00B616FC"/>
    <w:rsid w:val="00B62FD9"/>
    <w:rsid w:val="00B644D5"/>
    <w:rsid w:val="00B66CBD"/>
    <w:rsid w:val="00B70400"/>
    <w:rsid w:val="00B72E96"/>
    <w:rsid w:val="00B736FB"/>
    <w:rsid w:val="00B73D38"/>
    <w:rsid w:val="00B77369"/>
    <w:rsid w:val="00B80BF2"/>
    <w:rsid w:val="00B80CDD"/>
    <w:rsid w:val="00B811DC"/>
    <w:rsid w:val="00B816C2"/>
    <w:rsid w:val="00B81CA1"/>
    <w:rsid w:val="00B81E31"/>
    <w:rsid w:val="00B82195"/>
    <w:rsid w:val="00B860F9"/>
    <w:rsid w:val="00B8684C"/>
    <w:rsid w:val="00B87A73"/>
    <w:rsid w:val="00B87DC1"/>
    <w:rsid w:val="00B9095B"/>
    <w:rsid w:val="00B90AAF"/>
    <w:rsid w:val="00B90BE1"/>
    <w:rsid w:val="00B90DF8"/>
    <w:rsid w:val="00B91108"/>
    <w:rsid w:val="00B91175"/>
    <w:rsid w:val="00B9180A"/>
    <w:rsid w:val="00B91BDC"/>
    <w:rsid w:val="00B91C24"/>
    <w:rsid w:val="00B91F3F"/>
    <w:rsid w:val="00B92B2C"/>
    <w:rsid w:val="00B93081"/>
    <w:rsid w:val="00B941C7"/>
    <w:rsid w:val="00B948A8"/>
    <w:rsid w:val="00B96795"/>
    <w:rsid w:val="00BA03D4"/>
    <w:rsid w:val="00BA059A"/>
    <w:rsid w:val="00BA141F"/>
    <w:rsid w:val="00BA1FAC"/>
    <w:rsid w:val="00BA1FC9"/>
    <w:rsid w:val="00BA26DF"/>
    <w:rsid w:val="00BA289D"/>
    <w:rsid w:val="00BA3649"/>
    <w:rsid w:val="00BA5AA5"/>
    <w:rsid w:val="00BA5CAA"/>
    <w:rsid w:val="00BB01B3"/>
    <w:rsid w:val="00BB2591"/>
    <w:rsid w:val="00BB2683"/>
    <w:rsid w:val="00BB34A6"/>
    <w:rsid w:val="00BB373F"/>
    <w:rsid w:val="00BB3AC4"/>
    <w:rsid w:val="00BB5AB7"/>
    <w:rsid w:val="00BB746E"/>
    <w:rsid w:val="00BB7EBF"/>
    <w:rsid w:val="00BC0D47"/>
    <w:rsid w:val="00BC29DF"/>
    <w:rsid w:val="00BC38EF"/>
    <w:rsid w:val="00BC4194"/>
    <w:rsid w:val="00BC4CD9"/>
    <w:rsid w:val="00BC67FA"/>
    <w:rsid w:val="00BC6DE6"/>
    <w:rsid w:val="00BC71C1"/>
    <w:rsid w:val="00BC7914"/>
    <w:rsid w:val="00BD040A"/>
    <w:rsid w:val="00BD10AB"/>
    <w:rsid w:val="00BD15AA"/>
    <w:rsid w:val="00BD21C5"/>
    <w:rsid w:val="00BD3334"/>
    <w:rsid w:val="00BD359E"/>
    <w:rsid w:val="00BD3779"/>
    <w:rsid w:val="00BD596D"/>
    <w:rsid w:val="00BD64BF"/>
    <w:rsid w:val="00BD749A"/>
    <w:rsid w:val="00BE00BE"/>
    <w:rsid w:val="00BE0875"/>
    <w:rsid w:val="00BE0C2A"/>
    <w:rsid w:val="00BE1188"/>
    <w:rsid w:val="00BE2BD1"/>
    <w:rsid w:val="00BE38A6"/>
    <w:rsid w:val="00BE5955"/>
    <w:rsid w:val="00BE655B"/>
    <w:rsid w:val="00BE6B4F"/>
    <w:rsid w:val="00BE6BCC"/>
    <w:rsid w:val="00BE6E41"/>
    <w:rsid w:val="00BE7F24"/>
    <w:rsid w:val="00BF1E31"/>
    <w:rsid w:val="00BF2994"/>
    <w:rsid w:val="00BF39A5"/>
    <w:rsid w:val="00BF52F4"/>
    <w:rsid w:val="00BF565C"/>
    <w:rsid w:val="00BF5F38"/>
    <w:rsid w:val="00BF60FE"/>
    <w:rsid w:val="00BF63F7"/>
    <w:rsid w:val="00BF6CAC"/>
    <w:rsid w:val="00BF6E16"/>
    <w:rsid w:val="00BF7522"/>
    <w:rsid w:val="00BF7B7F"/>
    <w:rsid w:val="00BF7EFE"/>
    <w:rsid w:val="00C00DD1"/>
    <w:rsid w:val="00C01B6E"/>
    <w:rsid w:val="00C01F8E"/>
    <w:rsid w:val="00C029D6"/>
    <w:rsid w:val="00C04F73"/>
    <w:rsid w:val="00C0746D"/>
    <w:rsid w:val="00C12002"/>
    <w:rsid w:val="00C12E11"/>
    <w:rsid w:val="00C13466"/>
    <w:rsid w:val="00C144AE"/>
    <w:rsid w:val="00C162F3"/>
    <w:rsid w:val="00C16B49"/>
    <w:rsid w:val="00C20E3D"/>
    <w:rsid w:val="00C21B5C"/>
    <w:rsid w:val="00C23D68"/>
    <w:rsid w:val="00C23FA3"/>
    <w:rsid w:val="00C2430A"/>
    <w:rsid w:val="00C24E0F"/>
    <w:rsid w:val="00C27424"/>
    <w:rsid w:val="00C27AF5"/>
    <w:rsid w:val="00C30BF3"/>
    <w:rsid w:val="00C31189"/>
    <w:rsid w:val="00C31454"/>
    <w:rsid w:val="00C32D80"/>
    <w:rsid w:val="00C33272"/>
    <w:rsid w:val="00C3343C"/>
    <w:rsid w:val="00C33EFB"/>
    <w:rsid w:val="00C34825"/>
    <w:rsid w:val="00C36988"/>
    <w:rsid w:val="00C37268"/>
    <w:rsid w:val="00C37835"/>
    <w:rsid w:val="00C41F89"/>
    <w:rsid w:val="00C42D2E"/>
    <w:rsid w:val="00C43A06"/>
    <w:rsid w:val="00C44F15"/>
    <w:rsid w:val="00C458E8"/>
    <w:rsid w:val="00C46A0D"/>
    <w:rsid w:val="00C46AB2"/>
    <w:rsid w:val="00C504ED"/>
    <w:rsid w:val="00C50B7F"/>
    <w:rsid w:val="00C50BEB"/>
    <w:rsid w:val="00C52F99"/>
    <w:rsid w:val="00C53945"/>
    <w:rsid w:val="00C54E55"/>
    <w:rsid w:val="00C55333"/>
    <w:rsid w:val="00C5561D"/>
    <w:rsid w:val="00C56C56"/>
    <w:rsid w:val="00C6039D"/>
    <w:rsid w:val="00C60533"/>
    <w:rsid w:val="00C6084C"/>
    <w:rsid w:val="00C6253E"/>
    <w:rsid w:val="00C63A29"/>
    <w:rsid w:val="00C6540B"/>
    <w:rsid w:val="00C677F6"/>
    <w:rsid w:val="00C705A4"/>
    <w:rsid w:val="00C706D3"/>
    <w:rsid w:val="00C70C11"/>
    <w:rsid w:val="00C7187A"/>
    <w:rsid w:val="00C722E4"/>
    <w:rsid w:val="00C7237E"/>
    <w:rsid w:val="00C75752"/>
    <w:rsid w:val="00C76A68"/>
    <w:rsid w:val="00C76F41"/>
    <w:rsid w:val="00C77CBA"/>
    <w:rsid w:val="00C80EC6"/>
    <w:rsid w:val="00C830CE"/>
    <w:rsid w:val="00C831CD"/>
    <w:rsid w:val="00C83F90"/>
    <w:rsid w:val="00C84DF8"/>
    <w:rsid w:val="00C84E2B"/>
    <w:rsid w:val="00C84E6B"/>
    <w:rsid w:val="00C85A22"/>
    <w:rsid w:val="00C86DD2"/>
    <w:rsid w:val="00C86F7D"/>
    <w:rsid w:val="00C8787A"/>
    <w:rsid w:val="00C87D5A"/>
    <w:rsid w:val="00C91591"/>
    <w:rsid w:val="00C922F5"/>
    <w:rsid w:val="00C923FE"/>
    <w:rsid w:val="00C9282F"/>
    <w:rsid w:val="00C949EA"/>
    <w:rsid w:val="00C963DD"/>
    <w:rsid w:val="00C96C47"/>
    <w:rsid w:val="00C97317"/>
    <w:rsid w:val="00C973C4"/>
    <w:rsid w:val="00C974FD"/>
    <w:rsid w:val="00CA0B94"/>
    <w:rsid w:val="00CA1815"/>
    <w:rsid w:val="00CA3435"/>
    <w:rsid w:val="00CA36E9"/>
    <w:rsid w:val="00CA4DAA"/>
    <w:rsid w:val="00CA4EED"/>
    <w:rsid w:val="00CA54D8"/>
    <w:rsid w:val="00CA5B32"/>
    <w:rsid w:val="00CA66ED"/>
    <w:rsid w:val="00CA67C5"/>
    <w:rsid w:val="00CA7240"/>
    <w:rsid w:val="00CB0697"/>
    <w:rsid w:val="00CB1C52"/>
    <w:rsid w:val="00CB26D3"/>
    <w:rsid w:val="00CB398F"/>
    <w:rsid w:val="00CB399B"/>
    <w:rsid w:val="00CB4FFD"/>
    <w:rsid w:val="00CB50F2"/>
    <w:rsid w:val="00CB5154"/>
    <w:rsid w:val="00CB6861"/>
    <w:rsid w:val="00CB68DC"/>
    <w:rsid w:val="00CB6D62"/>
    <w:rsid w:val="00CC16FB"/>
    <w:rsid w:val="00CC1854"/>
    <w:rsid w:val="00CC1979"/>
    <w:rsid w:val="00CC2228"/>
    <w:rsid w:val="00CC222E"/>
    <w:rsid w:val="00CC247B"/>
    <w:rsid w:val="00CC2F6F"/>
    <w:rsid w:val="00CC3665"/>
    <w:rsid w:val="00CC3B46"/>
    <w:rsid w:val="00CC4010"/>
    <w:rsid w:val="00CC4537"/>
    <w:rsid w:val="00CC78A8"/>
    <w:rsid w:val="00CD102E"/>
    <w:rsid w:val="00CD2C02"/>
    <w:rsid w:val="00CD33C3"/>
    <w:rsid w:val="00CD3AEC"/>
    <w:rsid w:val="00CD3C6F"/>
    <w:rsid w:val="00CD44FC"/>
    <w:rsid w:val="00CD46E5"/>
    <w:rsid w:val="00CD5E4F"/>
    <w:rsid w:val="00CD68F5"/>
    <w:rsid w:val="00CD6962"/>
    <w:rsid w:val="00CD69CA"/>
    <w:rsid w:val="00CD7786"/>
    <w:rsid w:val="00CD7B14"/>
    <w:rsid w:val="00CE030B"/>
    <w:rsid w:val="00CE0A61"/>
    <w:rsid w:val="00CE139E"/>
    <w:rsid w:val="00CE1701"/>
    <w:rsid w:val="00CE1D21"/>
    <w:rsid w:val="00CE373E"/>
    <w:rsid w:val="00CE3EBD"/>
    <w:rsid w:val="00CE4EFD"/>
    <w:rsid w:val="00CE56A7"/>
    <w:rsid w:val="00CE63ED"/>
    <w:rsid w:val="00CE64CC"/>
    <w:rsid w:val="00CE79BD"/>
    <w:rsid w:val="00CE7D98"/>
    <w:rsid w:val="00CF03EB"/>
    <w:rsid w:val="00CF0E82"/>
    <w:rsid w:val="00CF3099"/>
    <w:rsid w:val="00CF4577"/>
    <w:rsid w:val="00CF59DD"/>
    <w:rsid w:val="00CF75E9"/>
    <w:rsid w:val="00CF7655"/>
    <w:rsid w:val="00CF7B80"/>
    <w:rsid w:val="00D00146"/>
    <w:rsid w:val="00D00176"/>
    <w:rsid w:val="00D001E3"/>
    <w:rsid w:val="00D00544"/>
    <w:rsid w:val="00D02F44"/>
    <w:rsid w:val="00D032B2"/>
    <w:rsid w:val="00D0381E"/>
    <w:rsid w:val="00D038F6"/>
    <w:rsid w:val="00D04915"/>
    <w:rsid w:val="00D053F3"/>
    <w:rsid w:val="00D06802"/>
    <w:rsid w:val="00D068FE"/>
    <w:rsid w:val="00D06DF8"/>
    <w:rsid w:val="00D1194A"/>
    <w:rsid w:val="00D137E4"/>
    <w:rsid w:val="00D13F8B"/>
    <w:rsid w:val="00D14B41"/>
    <w:rsid w:val="00D16163"/>
    <w:rsid w:val="00D16B91"/>
    <w:rsid w:val="00D16C72"/>
    <w:rsid w:val="00D17152"/>
    <w:rsid w:val="00D175A1"/>
    <w:rsid w:val="00D20496"/>
    <w:rsid w:val="00D21646"/>
    <w:rsid w:val="00D223CF"/>
    <w:rsid w:val="00D22631"/>
    <w:rsid w:val="00D22B6C"/>
    <w:rsid w:val="00D22D9D"/>
    <w:rsid w:val="00D23629"/>
    <w:rsid w:val="00D23B14"/>
    <w:rsid w:val="00D23F78"/>
    <w:rsid w:val="00D2425B"/>
    <w:rsid w:val="00D245D6"/>
    <w:rsid w:val="00D251E3"/>
    <w:rsid w:val="00D26CC5"/>
    <w:rsid w:val="00D3143A"/>
    <w:rsid w:val="00D318EA"/>
    <w:rsid w:val="00D31E4E"/>
    <w:rsid w:val="00D32F94"/>
    <w:rsid w:val="00D33F82"/>
    <w:rsid w:val="00D34B7A"/>
    <w:rsid w:val="00D34BC5"/>
    <w:rsid w:val="00D34E5D"/>
    <w:rsid w:val="00D35D1C"/>
    <w:rsid w:val="00D403F7"/>
    <w:rsid w:val="00D40F51"/>
    <w:rsid w:val="00D42130"/>
    <w:rsid w:val="00D43818"/>
    <w:rsid w:val="00D44645"/>
    <w:rsid w:val="00D4528C"/>
    <w:rsid w:val="00D46317"/>
    <w:rsid w:val="00D4716F"/>
    <w:rsid w:val="00D50453"/>
    <w:rsid w:val="00D51ACB"/>
    <w:rsid w:val="00D51F47"/>
    <w:rsid w:val="00D5352B"/>
    <w:rsid w:val="00D540E9"/>
    <w:rsid w:val="00D541DE"/>
    <w:rsid w:val="00D542C0"/>
    <w:rsid w:val="00D56203"/>
    <w:rsid w:val="00D57369"/>
    <w:rsid w:val="00D577F1"/>
    <w:rsid w:val="00D57884"/>
    <w:rsid w:val="00D57FA6"/>
    <w:rsid w:val="00D607B9"/>
    <w:rsid w:val="00D60B1C"/>
    <w:rsid w:val="00D60E4A"/>
    <w:rsid w:val="00D616FC"/>
    <w:rsid w:val="00D624C8"/>
    <w:rsid w:val="00D631CF"/>
    <w:rsid w:val="00D647B6"/>
    <w:rsid w:val="00D67468"/>
    <w:rsid w:val="00D7016A"/>
    <w:rsid w:val="00D7038F"/>
    <w:rsid w:val="00D70536"/>
    <w:rsid w:val="00D717B9"/>
    <w:rsid w:val="00D71E1B"/>
    <w:rsid w:val="00D726CA"/>
    <w:rsid w:val="00D74510"/>
    <w:rsid w:val="00D74F0F"/>
    <w:rsid w:val="00D75F85"/>
    <w:rsid w:val="00D808E1"/>
    <w:rsid w:val="00D80D6A"/>
    <w:rsid w:val="00D818AE"/>
    <w:rsid w:val="00D83453"/>
    <w:rsid w:val="00D84E7C"/>
    <w:rsid w:val="00D874B4"/>
    <w:rsid w:val="00D91E2A"/>
    <w:rsid w:val="00D9203A"/>
    <w:rsid w:val="00D93C99"/>
    <w:rsid w:val="00D95007"/>
    <w:rsid w:val="00D95585"/>
    <w:rsid w:val="00D95CC4"/>
    <w:rsid w:val="00D97B97"/>
    <w:rsid w:val="00DA0731"/>
    <w:rsid w:val="00DA288E"/>
    <w:rsid w:val="00DA2A6B"/>
    <w:rsid w:val="00DA3B08"/>
    <w:rsid w:val="00DA44F6"/>
    <w:rsid w:val="00DA47EA"/>
    <w:rsid w:val="00DA6A3F"/>
    <w:rsid w:val="00DA7E93"/>
    <w:rsid w:val="00DB044A"/>
    <w:rsid w:val="00DB09D3"/>
    <w:rsid w:val="00DB11DA"/>
    <w:rsid w:val="00DB1A74"/>
    <w:rsid w:val="00DB25BF"/>
    <w:rsid w:val="00DB296C"/>
    <w:rsid w:val="00DB30D1"/>
    <w:rsid w:val="00DB3CC4"/>
    <w:rsid w:val="00DB4EA7"/>
    <w:rsid w:val="00DB4F04"/>
    <w:rsid w:val="00DB5A8C"/>
    <w:rsid w:val="00DB5C2C"/>
    <w:rsid w:val="00DB7266"/>
    <w:rsid w:val="00DB7315"/>
    <w:rsid w:val="00DC0773"/>
    <w:rsid w:val="00DC2279"/>
    <w:rsid w:val="00DC2B77"/>
    <w:rsid w:val="00DC384C"/>
    <w:rsid w:val="00DC6622"/>
    <w:rsid w:val="00DC6BCB"/>
    <w:rsid w:val="00DD1517"/>
    <w:rsid w:val="00DD1F65"/>
    <w:rsid w:val="00DD254D"/>
    <w:rsid w:val="00DD28D2"/>
    <w:rsid w:val="00DD3CBB"/>
    <w:rsid w:val="00DD3D83"/>
    <w:rsid w:val="00DD56C9"/>
    <w:rsid w:val="00DD682A"/>
    <w:rsid w:val="00DD7269"/>
    <w:rsid w:val="00DE090D"/>
    <w:rsid w:val="00DE0C60"/>
    <w:rsid w:val="00DE1129"/>
    <w:rsid w:val="00DE14AD"/>
    <w:rsid w:val="00DE1A08"/>
    <w:rsid w:val="00DE1BEF"/>
    <w:rsid w:val="00DE3093"/>
    <w:rsid w:val="00DE3195"/>
    <w:rsid w:val="00DE483D"/>
    <w:rsid w:val="00DE6729"/>
    <w:rsid w:val="00DE78E4"/>
    <w:rsid w:val="00DE7B4C"/>
    <w:rsid w:val="00DF0105"/>
    <w:rsid w:val="00DF0A6E"/>
    <w:rsid w:val="00DF0E4C"/>
    <w:rsid w:val="00DF0F6C"/>
    <w:rsid w:val="00DF23AF"/>
    <w:rsid w:val="00DF300A"/>
    <w:rsid w:val="00DF34BA"/>
    <w:rsid w:val="00DF3CA5"/>
    <w:rsid w:val="00DF43D8"/>
    <w:rsid w:val="00DF6393"/>
    <w:rsid w:val="00DF730C"/>
    <w:rsid w:val="00DF7DD1"/>
    <w:rsid w:val="00E0017E"/>
    <w:rsid w:val="00E015E6"/>
    <w:rsid w:val="00E018EB"/>
    <w:rsid w:val="00E01E82"/>
    <w:rsid w:val="00E023C3"/>
    <w:rsid w:val="00E02C65"/>
    <w:rsid w:val="00E03F0B"/>
    <w:rsid w:val="00E043BA"/>
    <w:rsid w:val="00E049ED"/>
    <w:rsid w:val="00E05264"/>
    <w:rsid w:val="00E0574B"/>
    <w:rsid w:val="00E05B2C"/>
    <w:rsid w:val="00E0676C"/>
    <w:rsid w:val="00E0728A"/>
    <w:rsid w:val="00E10F68"/>
    <w:rsid w:val="00E117CB"/>
    <w:rsid w:val="00E120CA"/>
    <w:rsid w:val="00E135A0"/>
    <w:rsid w:val="00E16631"/>
    <w:rsid w:val="00E167BA"/>
    <w:rsid w:val="00E169E2"/>
    <w:rsid w:val="00E17D31"/>
    <w:rsid w:val="00E20781"/>
    <w:rsid w:val="00E20D9F"/>
    <w:rsid w:val="00E2353D"/>
    <w:rsid w:val="00E2365E"/>
    <w:rsid w:val="00E24086"/>
    <w:rsid w:val="00E24604"/>
    <w:rsid w:val="00E24D96"/>
    <w:rsid w:val="00E25016"/>
    <w:rsid w:val="00E260C0"/>
    <w:rsid w:val="00E2663C"/>
    <w:rsid w:val="00E266D1"/>
    <w:rsid w:val="00E277F9"/>
    <w:rsid w:val="00E30276"/>
    <w:rsid w:val="00E30373"/>
    <w:rsid w:val="00E30AFF"/>
    <w:rsid w:val="00E30D3B"/>
    <w:rsid w:val="00E31CAE"/>
    <w:rsid w:val="00E344AE"/>
    <w:rsid w:val="00E34F1B"/>
    <w:rsid w:val="00E365A7"/>
    <w:rsid w:val="00E375B6"/>
    <w:rsid w:val="00E40E63"/>
    <w:rsid w:val="00E4143F"/>
    <w:rsid w:val="00E4218E"/>
    <w:rsid w:val="00E4242C"/>
    <w:rsid w:val="00E43D88"/>
    <w:rsid w:val="00E453DC"/>
    <w:rsid w:val="00E45DCD"/>
    <w:rsid w:val="00E45F47"/>
    <w:rsid w:val="00E47375"/>
    <w:rsid w:val="00E479A6"/>
    <w:rsid w:val="00E47C68"/>
    <w:rsid w:val="00E502E5"/>
    <w:rsid w:val="00E50438"/>
    <w:rsid w:val="00E508D4"/>
    <w:rsid w:val="00E5120F"/>
    <w:rsid w:val="00E512A0"/>
    <w:rsid w:val="00E54E0D"/>
    <w:rsid w:val="00E563D7"/>
    <w:rsid w:val="00E571F0"/>
    <w:rsid w:val="00E576B5"/>
    <w:rsid w:val="00E57F44"/>
    <w:rsid w:val="00E60891"/>
    <w:rsid w:val="00E60A75"/>
    <w:rsid w:val="00E61A59"/>
    <w:rsid w:val="00E65003"/>
    <w:rsid w:val="00E65ACE"/>
    <w:rsid w:val="00E65B66"/>
    <w:rsid w:val="00E6652F"/>
    <w:rsid w:val="00E671D3"/>
    <w:rsid w:val="00E67EC9"/>
    <w:rsid w:val="00E70083"/>
    <w:rsid w:val="00E7022D"/>
    <w:rsid w:val="00E7042F"/>
    <w:rsid w:val="00E71179"/>
    <w:rsid w:val="00E71DF7"/>
    <w:rsid w:val="00E7291B"/>
    <w:rsid w:val="00E7302E"/>
    <w:rsid w:val="00E73775"/>
    <w:rsid w:val="00E741C7"/>
    <w:rsid w:val="00E746F6"/>
    <w:rsid w:val="00E7484A"/>
    <w:rsid w:val="00E75712"/>
    <w:rsid w:val="00E75773"/>
    <w:rsid w:val="00E76734"/>
    <w:rsid w:val="00E76BAB"/>
    <w:rsid w:val="00E813C7"/>
    <w:rsid w:val="00E82B9F"/>
    <w:rsid w:val="00E82DC0"/>
    <w:rsid w:val="00E83137"/>
    <w:rsid w:val="00E84069"/>
    <w:rsid w:val="00E8581D"/>
    <w:rsid w:val="00E85A9A"/>
    <w:rsid w:val="00E862C3"/>
    <w:rsid w:val="00E862D4"/>
    <w:rsid w:val="00E87059"/>
    <w:rsid w:val="00E871A6"/>
    <w:rsid w:val="00E87C50"/>
    <w:rsid w:val="00E91217"/>
    <w:rsid w:val="00E9143C"/>
    <w:rsid w:val="00E942D8"/>
    <w:rsid w:val="00E95A17"/>
    <w:rsid w:val="00E967F1"/>
    <w:rsid w:val="00E96946"/>
    <w:rsid w:val="00EA2702"/>
    <w:rsid w:val="00EA273B"/>
    <w:rsid w:val="00EA2AE7"/>
    <w:rsid w:val="00EA50DB"/>
    <w:rsid w:val="00EA5AB8"/>
    <w:rsid w:val="00EA6454"/>
    <w:rsid w:val="00EA7488"/>
    <w:rsid w:val="00EA789C"/>
    <w:rsid w:val="00EB2DEF"/>
    <w:rsid w:val="00EB33B9"/>
    <w:rsid w:val="00EB3563"/>
    <w:rsid w:val="00EB42E4"/>
    <w:rsid w:val="00EB4D6F"/>
    <w:rsid w:val="00EB6045"/>
    <w:rsid w:val="00EB64DB"/>
    <w:rsid w:val="00EC04EE"/>
    <w:rsid w:val="00EC1572"/>
    <w:rsid w:val="00EC3D54"/>
    <w:rsid w:val="00EC41DA"/>
    <w:rsid w:val="00EC5D52"/>
    <w:rsid w:val="00EC7575"/>
    <w:rsid w:val="00EC77F9"/>
    <w:rsid w:val="00ED04E3"/>
    <w:rsid w:val="00ED1759"/>
    <w:rsid w:val="00ED1B68"/>
    <w:rsid w:val="00ED2A0B"/>
    <w:rsid w:val="00ED2B53"/>
    <w:rsid w:val="00ED30A9"/>
    <w:rsid w:val="00ED30FE"/>
    <w:rsid w:val="00ED448F"/>
    <w:rsid w:val="00ED4608"/>
    <w:rsid w:val="00ED4F7E"/>
    <w:rsid w:val="00ED5201"/>
    <w:rsid w:val="00ED6809"/>
    <w:rsid w:val="00ED7622"/>
    <w:rsid w:val="00ED79BC"/>
    <w:rsid w:val="00EE0B04"/>
    <w:rsid w:val="00EE0C4D"/>
    <w:rsid w:val="00EE0E02"/>
    <w:rsid w:val="00EE1309"/>
    <w:rsid w:val="00EE1AE4"/>
    <w:rsid w:val="00EE2091"/>
    <w:rsid w:val="00EE2A21"/>
    <w:rsid w:val="00EE2C27"/>
    <w:rsid w:val="00EE42A2"/>
    <w:rsid w:val="00EE47D6"/>
    <w:rsid w:val="00EE4C9B"/>
    <w:rsid w:val="00EE5310"/>
    <w:rsid w:val="00EE67D1"/>
    <w:rsid w:val="00EE67E9"/>
    <w:rsid w:val="00EE7374"/>
    <w:rsid w:val="00EE78D5"/>
    <w:rsid w:val="00EF169E"/>
    <w:rsid w:val="00EF3245"/>
    <w:rsid w:val="00EF34CC"/>
    <w:rsid w:val="00EF414E"/>
    <w:rsid w:val="00EF4391"/>
    <w:rsid w:val="00EF4F55"/>
    <w:rsid w:val="00EF59AE"/>
    <w:rsid w:val="00EF5BD7"/>
    <w:rsid w:val="00EF5DAD"/>
    <w:rsid w:val="00EF5DFF"/>
    <w:rsid w:val="00F0079F"/>
    <w:rsid w:val="00F01335"/>
    <w:rsid w:val="00F0144E"/>
    <w:rsid w:val="00F016B2"/>
    <w:rsid w:val="00F03882"/>
    <w:rsid w:val="00F03AA2"/>
    <w:rsid w:val="00F043AB"/>
    <w:rsid w:val="00F04EB5"/>
    <w:rsid w:val="00F05459"/>
    <w:rsid w:val="00F05D79"/>
    <w:rsid w:val="00F06F96"/>
    <w:rsid w:val="00F102FA"/>
    <w:rsid w:val="00F1077F"/>
    <w:rsid w:val="00F1111A"/>
    <w:rsid w:val="00F114D0"/>
    <w:rsid w:val="00F144F5"/>
    <w:rsid w:val="00F14689"/>
    <w:rsid w:val="00F162DA"/>
    <w:rsid w:val="00F1749A"/>
    <w:rsid w:val="00F20B9A"/>
    <w:rsid w:val="00F21608"/>
    <w:rsid w:val="00F21C16"/>
    <w:rsid w:val="00F225B5"/>
    <w:rsid w:val="00F22907"/>
    <w:rsid w:val="00F23E07"/>
    <w:rsid w:val="00F23FEF"/>
    <w:rsid w:val="00F244BD"/>
    <w:rsid w:val="00F247B3"/>
    <w:rsid w:val="00F24914"/>
    <w:rsid w:val="00F2695A"/>
    <w:rsid w:val="00F275E6"/>
    <w:rsid w:val="00F27E13"/>
    <w:rsid w:val="00F3084B"/>
    <w:rsid w:val="00F320AA"/>
    <w:rsid w:val="00F33498"/>
    <w:rsid w:val="00F341AF"/>
    <w:rsid w:val="00F4262C"/>
    <w:rsid w:val="00F43DF7"/>
    <w:rsid w:val="00F43F76"/>
    <w:rsid w:val="00F4472D"/>
    <w:rsid w:val="00F45130"/>
    <w:rsid w:val="00F4678A"/>
    <w:rsid w:val="00F470C8"/>
    <w:rsid w:val="00F50EC5"/>
    <w:rsid w:val="00F528A7"/>
    <w:rsid w:val="00F5342F"/>
    <w:rsid w:val="00F53501"/>
    <w:rsid w:val="00F54436"/>
    <w:rsid w:val="00F54A79"/>
    <w:rsid w:val="00F55A50"/>
    <w:rsid w:val="00F55F7A"/>
    <w:rsid w:val="00F602BE"/>
    <w:rsid w:val="00F60A4B"/>
    <w:rsid w:val="00F6113E"/>
    <w:rsid w:val="00F6156F"/>
    <w:rsid w:val="00F627A7"/>
    <w:rsid w:val="00F62B88"/>
    <w:rsid w:val="00F63601"/>
    <w:rsid w:val="00F6392C"/>
    <w:rsid w:val="00F64F1A"/>
    <w:rsid w:val="00F65366"/>
    <w:rsid w:val="00F657CA"/>
    <w:rsid w:val="00F671B8"/>
    <w:rsid w:val="00F67D3D"/>
    <w:rsid w:val="00F713E0"/>
    <w:rsid w:val="00F71C3E"/>
    <w:rsid w:val="00F72D30"/>
    <w:rsid w:val="00F72E6C"/>
    <w:rsid w:val="00F738D9"/>
    <w:rsid w:val="00F73BBB"/>
    <w:rsid w:val="00F74446"/>
    <w:rsid w:val="00F7489C"/>
    <w:rsid w:val="00F762CB"/>
    <w:rsid w:val="00F76923"/>
    <w:rsid w:val="00F77C14"/>
    <w:rsid w:val="00F80E4B"/>
    <w:rsid w:val="00F81B5F"/>
    <w:rsid w:val="00F8206B"/>
    <w:rsid w:val="00F8252B"/>
    <w:rsid w:val="00F841AC"/>
    <w:rsid w:val="00F8451B"/>
    <w:rsid w:val="00F864FA"/>
    <w:rsid w:val="00F86A1D"/>
    <w:rsid w:val="00F87FB8"/>
    <w:rsid w:val="00F902A1"/>
    <w:rsid w:val="00F9050B"/>
    <w:rsid w:val="00F9056F"/>
    <w:rsid w:val="00F90A59"/>
    <w:rsid w:val="00F9101C"/>
    <w:rsid w:val="00F92EEE"/>
    <w:rsid w:val="00F95421"/>
    <w:rsid w:val="00F96227"/>
    <w:rsid w:val="00F96CDE"/>
    <w:rsid w:val="00FA01E7"/>
    <w:rsid w:val="00FA216A"/>
    <w:rsid w:val="00FA2C1A"/>
    <w:rsid w:val="00FA556E"/>
    <w:rsid w:val="00FA58AA"/>
    <w:rsid w:val="00FA5A72"/>
    <w:rsid w:val="00FA6C76"/>
    <w:rsid w:val="00FA71FC"/>
    <w:rsid w:val="00FB0381"/>
    <w:rsid w:val="00FB15A9"/>
    <w:rsid w:val="00FB551D"/>
    <w:rsid w:val="00FB624A"/>
    <w:rsid w:val="00FB7141"/>
    <w:rsid w:val="00FB79EB"/>
    <w:rsid w:val="00FC1942"/>
    <w:rsid w:val="00FC2767"/>
    <w:rsid w:val="00FC3BA9"/>
    <w:rsid w:val="00FC4658"/>
    <w:rsid w:val="00FC57D0"/>
    <w:rsid w:val="00FC5D89"/>
    <w:rsid w:val="00FC5F8E"/>
    <w:rsid w:val="00FC68EE"/>
    <w:rsid w:val="00FC6B36"/>
    <w:rsid w:val="00FC6E9C"/>
    <w:rsid w:val="00FC72D7"/>
    <w:rsid w:val="00FC7567"/>
    <w:rsid w:val="00FC7C02"/>
    <w:rsid w:val="00FD17F0"/>
    <w:rsid w:val="00FD22DD"/>
    <w:rsid w:val="00FD269C"/>
    <w:rsid w:val="00FD2F91"/>
    <w:rsid w:val="00FD353E"/>
    <w:rsid w:val="00FD3DFC"/>
    <w:rsid w:val="00FD5963"/>
    <w:rsid w:val="00FE105B"/>
    <w:rsid w:val="00FE12A8"/>
    <w:rsid w:val="00FE16E5"/>
    <w:rsid w:val="00FE271E"/>
    <w:rsid w:val="00FE5ACD"/>
    <w:rsid w:val="00FE7227"/>
    <w:rsid w:val="00FE7AE3"/>
    <w:rsid w:val="00FF0157"/>
    <w:rsid w:val="00FF07AA"/>
    <w:rsid w:val="00FF0A78"/>
    <w:rsid w:val="00FF22C9"/>
    <w:rsid w:val="00FF327C"/>
    <w:rsid w:val="00FF3443"/>
    <w:rsid w:val="00FF4101"/>
    <w:rsid w:val="00FF486B"/>
    <w:rsid w:val="00FF516B"/>
    <w:rsid w:val="00FF5370"/>
    <w:rsid w:val="00FF53A1"/>
    <w:rsid w:val="00FF74F2"/>
    <w:rsid w:val="00FF773F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6DCD0BE-68AB-4DF7-92B5-79A6D79A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915"/>
    <w:rPr>
      <w:lang w:val="ru-RU" w:eastAsia="ru-RU"/>
    </w:rPr>
  </w:style>
  <w:style w:type="paragraph" w:styleId="1">
    <w:name w:val="heading 1"/>
    <w:basedOn w:val="a"/>
    <w:next w:val="a"/>
    <w:qFormat/>
    <w:rsid w:val="00E479A6"/>
    <w:pPr>
      <w:keepNext/>
      <w:jc w:val="right"/>
      <w:outlineLvl w:val="0"/>
    </w:pPr>
    <w:rPr>
      <w:i/>
      <w:spacing w:val="-6"/>
      <w:sz w:val="22"/>
      <w:lang w:val="uk-UA"/>
    </w:rPr>
  </w:style>
  <w:style w:type="paragraph" w:styleId="2">
    <w:name w:val="heading 2"/>
    <w:basedOn w:val="a"/>
    <w:next w:val="a"/>
    <w:qFormat/>
    <w:rsid w:val="00E479A6"/>
    <w:pPr>
      <w:keepNext/>
      <w:spacing w:before="40" w:after="40"/>
      <w:jc w:val="both"/>
      <w:outlineLvl w:val="1"/>
    </w:pPr>
    <w:rPr>
      <w:rFonts w:ascii="Baltica" w:hAnsi="Baltica"/>
      <w:i/>
      <w:spacing w:val="2"/>
      <w:sz w:val="22"/>
    </w:rPr>
  </w:style>
  <w:style w:type="paragraph" w:styleId="3">
    <w:name w:val="heading 3"/>
    <w:basedOn w:val="4"/>
    <w:next w:val="a"/>
    <w:qFormat/>
    <w:rsid w:val="00E479A6"/>
    <w:pPr>
      <w:keepLines/>
      <w:widowControl w:val="0"/>
      <w:spacing w:before="480" w:after="240" w:line="230" w:lineRule="auto"/>
      <w:jc w:val="center"/>
      <w:outlineLvl w:val="2"/>
    </w:pPr>
    <w:rPr>
      <w:rFonts w:ascii="FuturisExtra" w:hAnsi="FuturisExtra"/>
      <w:b w:val="0"/>
      <w:noProof/>
      <w:color w:val="008080"/>
      <w:spacing w:val="14"/>
      <w:sz w:val="32"/>
    </w:rPr>
  </w:style>
  <w:style w:type="paragraph" w:styleId="4">
    <w:name w:val="heading 4"/>
    <w:basedOn w:val="a"/>
    <w:next w:val="a"/>
    <w:qFormat/>
    <w:rsid w:val="00E479A6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E479A6"/>
    <w:pPr>
      <w:keepNext/>
      <w:jc w:val="right"/>
      <w:outlineLvl w:val="4"/>
    </w:pPr>
    <w:rPr>
      <w:rFonts w:ascii="Baltica" w:hAnsi="Baltica"/>
      <w:i/>
      <w:sz w:val="23"/>
      <w:u w:val="single"/>
      <w:lang w:val="uk-UA"/>
    </w:rPr>
  </w:style>
  <w:style w:type="paragraph" w:styleId="6">
    <w:name w:val="heading 6"/>
    <w:basedOn w:val="a"/>
    <w:next w:val="a"/>
    <w:qFormat/>
    <w:rsid w:val="00E479A6"/>
    <w:pPr>
      <w:keepNext/>
      <w:outlineLvl w:val="5"/>
    </w:pPr>
    <w:rPr>
      <w:rFonts w:ascii="Baltica" w:hAnsi="Baltica"/>
      <w:i/>
    </w:rPr>
  </w:style>
  <w:style w:type="paragraph" w:styleId="7">
    <w:name w:val="heading 7"/>
    <w:basedOn w:val="a"/>
    <w:next w:val="a"/>
    <w:qFormat/>
    <w:rsid w:val="00E479A6"/>
    <w:pPr>
      <w:keepNext/>
      <w:spacing w:before="40" w:after="40"/>
      <w:outlineLvl w:val="6"/>
    </w:pPr>
    <w:rPr>
      <w:rFonts w:ascii="Baltica" w:hAnsi="Baltica"/>
      <w:i/>
      <w:sz w:val="23"/>
      <w:lang w:val="uk-UA"/>
    </w:rPr>
  </w:style>
  <w:style w:type="paragraph" w:styleId="8">
    <w:name w:val="heading 8"/>
    <w:basedOn w:val="a"/>
    <w:next w:val="a"/>
    <w:qFormat/>
    <w:rsid w:val="00E479A6"/>
    <w:pPr>
      <w:keepNext/>
      <w:spacing w:after="40" w:line="211" w:lineRule="auto"/>
      <w:outlineLvl w:val="7"/>
    </w:pPr>
    <w:rPr>
      <w:rFonts w:ascii="Baltica" w:hAnsi="Baltica"/>
      <w:i/>
      <w:sz w:val="22"/>
      <w:lang w:val="uk-UA"/>
    </w:rPr>
  </w:style>
  <w:style w:type="paragraph" w:styleId="9">
    <w:name w:val="heading 9"/>
    <w:basedOn w:val="a"/>
    <w:next w:val="a"/>
    <w:qFormat/>
    <w:rsid w:val="00E479A6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Table">
    <w:name w:val="Table"/>
    <w:basedOn w:val="a"/>
    <w:uiPriority w:val="99"/>
    <w:rsid w:val="00E479A6"/>
    <w:pPr>
      <w:spacing w:before="40" w:after="40" w:line="230" w:lineRule="auto"/>
      <w:jc w:val="both"/>
    </w:pPr>
    <w:rPr>
      <w:rFonts w:ascii="Baltica" w:hAnsi="Baltica"/>
      <w:noProof/>
      <w:sz w:val="22"/>
    </w:rPr>
  </w:style>
  <w:style w:type="paragraph" w:styleId="a3">
    <w:name w:val="caption"/>
    <w:basedOn w:val="a"/>
    <w:next w:val="a"/>
    <w:qFormat/>
    <w:rsid w:val="00E479A6"/>
    <w:pPr>
      <w:jc w:val="right"/>
    </w:pPr>
    <w:rPr>
      <w:rFonts w:ascii="Arial" w:hAnsi="Arial"/>
      <w:b/>
      <w:i/>
    </w:rPr>
  </w:style>
  <w:style w:type="paragraph" w:styleId="a4">
    <w:name w:val="header"/>
    <w:basedOn w:val="a"/>
    <w:rsid w:val="00E479A6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E479A6"/>
  </w:style>
  <w:style w:type="paragraph" w:styleId="a6">
    <w:name w:val="Body Text"/>
    <w:basedOn w:val="a"/>
    <w:link w:val="a7"/>
    <w:rsid w:val="00E479A6"/>
    <w:rPr>
      <w:sz w:val="23"/>
      <w:lang w:val="uk-UA"/>
    </w:rPr>
  </w:style>
  <w:style w:type="paragraph" w:styleId="20">
    <w:name w:val="Body Text 2"/>
    <w:basedOn w:val="a"/>
    <w:rsid w:val="00E479A6"/>
    <w:pPr>
      <w:jc w:val="right"/>
    </w:pPr>
    <w:rPr>
      <w:i/>
      <w:sz w:val="23"/>
      <w:lang w:val="uk-UA"/>
    </w:rPr>
  </w:style>
  <w:style w:type="paragraph" w:customStyle="1" w:styleId="10">
    <w:name w:val="заголовок 1"/>
    <w:basedOn w:val="a"/>
    <w:next w:val="a"/>
    <w:rsid w:val="00E479A6"/>
    <w:pPr>
      <w:keepNext/>
      <w:keepLines/>
      <w:widowControl w:val="0"/>
      <w:suppressAutoHyphens/>
      <w:spacing w:before="360" w:after="240"/>
      <w:jc w:val="center"/>
    </w:pPr>
    <w:rPr>
      <w:rFonts w:ascii="FuturisExtra" w:hAnsi="FuturisExtra"/>
      <w:snapToGrid w:val="0"/>
      <w:spacing w:val="8"/>
      <w:kern w:val="28"/>
      <w:sz w:val="34"/>
      <w:lang w:val="uk-UA"/>
    </w:rPr>
  </w:style>
  <w:style w:type="paragraph" w:styleId="a8">
    <w:name w:val="Body Text Indent"/>
    <w:basedOn w:val="a"/>
    <w:rsid w:val="00E479A6"/>
    <w:pPr>
      <w:ind w:firstLine="720"/>
    </w:pPr>
    <w:rPr>
      <w:kern w:val="28"/>
      <w:sz w:val="28"/>
      <w:lang w:val="uk-UA"/>
    </w:rPr>
  </w:style>
  <w:style w:type="paragraph" w:customStyle="1" w:styleId="caaieiaie1">
    <w:name w:val="caaieiaie 1"/>
    <w:basedOn w:val="a"/>
    <w:next w:val="a"/>
    <w:rsid w:val="00E479A6"/>
    <w:pPr>
      <w:keepNext/>
      <w:keepLines/>
      <w:widowControl w:val="0"/>
      <w:suppressAutoHyphens/>
      <w:spacing w:before="360" w:after="240"/>
      <w:jc w:val="center"/>
    </w:pPr>
    <w:rPr>
      <w:rFonts w:ascii="FuturisExtra" w:hAnsi="FuturisExtra"/>
      <w:spacing w:val="8"/>
      <w:kern w:val="28"/>
      <w:sz w:val="34"/>
      <w:lang w:val="uk-UA"/>
    </w:rPr>
  </w:style>
  <w:style w:type="character" w:styleId="a9">
    <w:name w:val="Hyperlink"/>
    <w:rsid w:val="00E479A6"/>
    <w:rPr>
      <w:color w:val="0000FF"/>
      <w:u w:val="single"/>
    </w:rPr>
  </w:style>
  <w:style w:type="paragraph" w:customStyle="1" w:styleId="Normal">
    <w:name w:val="Normal"/>
    <w:rsid w:val="00E479A6"/>
    <w:rPr>
      <w:rFonts w:ascii="Baltica" w:hAnsi="Baltica"/>
      <w:kern w:val="16"/>
      <w:sz w:val="24"/>
      <w:lang w:val="ru-RU" w:eastAsia="ru-RU"/>
    </w:rPr>
  </w:style>
  <w:style w:type="paragraph" w:customStyle="1" w:styleId="Shapka">
    <w:name w:val="Shapka"/>
    <w:rsid w:val="00E479A6"/>
    <w:pPr>
      <w:spacing w:before="60" w:after="60"/>
      <w:jc w:val="center"/>
    </w:pPr>
    <w:rPr>
      <w:rFonts w:ascii="Peterburg" w:hAnsi="Peterburg"/>
      <w:sz w:val="18"/>
      <w:lang w:eastAsia="ru-RU"/>
    </w:rPr>
  </w:style>
  <w:style w:type="character" w:styleId="aa">
    <w:name w:val="Strong"/>
    <w:qFormat/>
    <w:rsid w:val="00E479A6"/>
    <w:rPr>
      <w:b/>
    </w:rPr>
  </w:style>
  <w:style w:type="paragraph" w:customStyle="1" w:styleId="30">
    <w:name w:val="заголовок 3"/>
    <w:basedOn w:val="5"/>
    <w:next w:val="a"/>
    <w:rsid w:val="00E479A6"/>
    <w:pPr>
      <w:keepLines/>
      <w:widowControl w:val="0"/>
      <w:suppressAutoHyphens/>
      <w:overflowPunct w:val="0"/>
      <w:autoSpaceDE w:val="0"/>
      <w:autoSpaceDN w:val="0"/>
      <w:adjustRightInd w:val="0"/>
      <w:spacing w:before="360" w:after="240"/>
      <w:jc w:val="center"/>
      <w:textAlignment w:val="baseline"/>
      <w:outlineLvl w:val="9"/>
    </w:pPr>
    <w:rPr>
      <w:rFonts w:ascii="FuturisExtra" w:hAnsi="FuturisExtra"/>
      <w:i w:val="0"/>
      <w:color w:val="0000FF"/>
      <w:spacing w:val="6"/>
      <w:sz w:val="28"/>
      <w:u w:val="none"/>
    </w:rPr>
  </w:style>
  <w:style w:type="paragraph" w:styleId="ab">
    <w:name w:val="footer"/>
    <w:basedOn w:val="a"/>
    <w:rsid w:val="00E479A6"/>
    <w:pPr>
      <w:tabs>
        <w:tab w:val="center" w:pos="4153"/>
        <w:tab w:val="right" w:pos="8306"/>
      </w:tabs>
    </w:pPr>
  </w:style>
  <w:style w:type="character" w:styleId="ac">
    <w:name w:val="FollowedHyperlink"/>
    <w:rsid w:val="00E479A6"/>
    <w:rPr>
      <w:color w:val="800080"/>
      <w:u w:val="single"/>
    </w:rPr>
  </w:style>
  <w:style w:type="paragraph" w:styleId="HTML">
    <w:name w:val="HTML Preformatted"/>
    <w:basedOn w:val="a"/>
    <w:rsid w:val="00E479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21"/>
      <w:szCs w:val="21"/>
    </w:rPr>
  </w:style>
  <w:style w:type="character" w:styleId="HTML0">
    <w:name w:val="HTML Keyboard"/>
    <w:rsid w:val="00E479A6"/>
    <w:rPr>
      <w:rFonts w:ascii="Arial Unicode MS" w:eastAsia="Arial Unicode MS" w:hAnsi="Arial Unicode MS" w:cs="Arial Unicode MS"/>
      <w:sz w:val="20"/>
      <w:szCs w:val="20"/>
    </w:rPr>
  </w:style>
  <w:style w:type="paragraph" w:styleId="ad">
    <w:name w:val="Normal (Web)"/>
    <w:basedOn w:val="a"/>
    <w:rsid w:val="00E479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21">
    <w:name w:val="Body Text Indent 2"/>
    <w:basedOn w:val="a"/>
    <w:rsid w:val="00E479A6"/>
    <w:pPr>
      <w:spacing w:after="40"/>
      <w:ind w:firstLine="709"/>
      <w:jc w:val="both"/>
    </w:pPr>
    <w:rPr>
      <w:rFonts w:ascii="Pragmatica" w:hAnsi="Pragmatica"/>
      <w:sz w:val="24"/>
      <w:lang w:val="uk-UA"/>
    </w:rPr>
  </w:style>
  <w:style w:type="paragraph" w:customStyle="1" w:styleId="50">
    <w:name w:val="çàãîëîâîê 5"/>
    <w:basedOn w:val="a"/>
    <w:next w:val="a"/>
    <w:rsid w:val="00E479A6"/>
    <w:pPr>
      <w:widowControl w:val="0"/>
      <w:overflowPunct w:val="0"/>
      <w:autoSpaceDE w:val="0"/>
      <w:autoSpaceDN w:val="0"/>
      <w:adjustRightInd w:val="0"/>
      <w:spacing w:after="60" w:line="264" w:lineRule="auto"/>
      <w:jc w:val="center"/>
      <w:textAlignment w:val="baseline"/>
    </w:pPr>
    <w:rPr>
      <w:rFonts w:ascii="Arial" w:hAnsi="Arial"/>
      <w:b/>
      <w:noProof/>
      <w:spacing w:val="6"/>
      <w:sz w:val="22"/>
    </w:rPr>
  </w:style>
  <w:style w:type="character" w:customStyle="1" w:styleId="ae">
    <w:name w:val="Основной шрифт"/>
    <w:rsid w:val="00E479A6"/>
  </w:style>
  <w:style w:type="paragraph" w:customStyle="1" w:styleId="Ofisial">
    <w:name w:val="Ofisial"/>
    <w:basedOn w:val="a"/>
    <w:rsid w:val="00E479A6"/>
    <w:pPr>
      <w:overflowPunct w:val="0"/>
      <w:autoSpaceDE w:val="0"/>
      <w:autoSpaceDN w:val="0"/>
      <w:adjustRightInd w:val="0"/>
      <w:spacing w:before="40" w:after="60" w:line="228" w:lineRule="auto"/>
      <w:ind w:firstLine="680"/>
      <w:jc w:val="both"/>
      <w:textAlignment w:val="baseline"/>
    </w:pPr>
    <w:rPr>
      <w:rFonts w:ascii="Baltica" w:hAnsi="Baltica"/>
      <w:noProof/>
      <w:sz w:val="22"/>
    </w:rPr>
  </w:style>
  <w:style w:type="paragraph" w:customStyle="1" w:styleId="caaieiaie5">
    <w:name w:val="caaieiaie 5"/>
    <w:basedOn w:val="a"/>
    <w:next w:val="a"/>
    <w:rsid w:val="00E479A6"/>
    <w:pPr>
      <w:widowControl w:val="0"/>
      <w:overflowPunct w:val="0"/>
      <w:autoSpaceDE w:val="0"/>
      <w:autoSpaceDN w:val="0"/>
      <w:adjustRightInd w:val="0"/>
      <w:spacing w:after="60" w:line="264" w:lineRule="auto"/>
      <w:jc w:val="center"/>
      <w:textAlignment w:val="baseline"/>
    </w:pPr>
    <w:rPr>
      <w:rFonts w:ascii="Arial" w:hAnsi="Arial"/>
      <w:b/>
      <w:noProof/>
      <w:spacing w:val="6"/>
      <w:sz w:val="22"/>
    </w:rPr>
  </w:style>
  <w:style w:type="character" w:styleId="af">
    <w:name w:val="Emphasis"/>
    <w:qFormat/>
    <w:rsid w:val="00E479A6"/>
    <w:rPr>
      <w:i/>
      <w:iCs/>
    </w:rPr>
  </w:style>
  <w:style w:type="character" w:styleId="HTML1">
    <w:name w:val="HTML Cite"/>
    <w:rsid w:val="00E479A6"/>
    <w:rPr>
      <w:i/>
      <w:iCs/>
    </w:rPr>
  </w:style>
  <w:style w:type="character" w:customStyle="1" w:styleId="std">
    <w:name w:val="std"/>
    <w:basedOn w:val="a0"/>
    <w:rsid w:val="00E479A6"/>
  </w:style>
  <w:style w:type="character" w:customStyle="1" w:styleId="gl">
    <w:name w:val="gl"/>
    <w:basedOn w:val="a0"/>
    <w:rsid w:val="00E479A6"/>
  </w:style>
  <w:style w:type="paragraph" w:styleId="af0">
    <w:name w:val="Balloon Text"/>
    <w:basedOn w:val="a"/>
    <w:link w:val="af1"/>
    <w:rsid w:val="003F30F8"/>
    <w:rPr>
      <w:rFonts w:ascii="Segoe UI" w:hAnsi="Segoe UI"/>
      <w:sz w:val="18"/>
      <w:szCs w:val="18"/>
    </w:rPr>
  </w:style>
  <w:style w:type="character" w:customStyle="1" w:styleId="af1">
    <w:name w:val="Текст у виносці Знак"/>
    <w:link w:val="af0"/>
    <w:rsid w:val="003F30F8"/>
    <w:rPr>
      <w:rFonts w:ascii="Segoe UI" w:hAnsi="Segoe UI" w:cs="Segoe UI"/>
      <w:sz w:val="18"/>
      <w:szCs w:val="18"/>
      <w:lang w:val="ru-RU" w:eastAsia="ru-RU"/>
    </w:rPr>
  </w:style>
  <w:style w:type="character" w:customStyle="1" w:styleId="a7">
    <w:name w:val="Основний текст Знак"/>
    <w:link w:val="a6"/>
    <w:rsid w:val="00F320AA"/>
    <w:rPr>
      <w:sz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17127-F32F-4598-A90E-200358922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12187</Words>
  <Characters>6947</Characters>
  <Application>Microsoft Office Word</Application>
  <DocSecurity>0</DocSecurity>
  <Lines>57</Lines>
  <Paragraphs>38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Проект</vt:lpstr>
    </vt:vector>
  </TitlesOfParts>
  <Company>VR</Company>
  <LinksUpToDate>false</LinksUpToDate>
  <CharactersWithSpaces>19096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User_UKS</dc:creator>
  <cp:keywords/>
  <dc:description/>
  <cp:lastModifiedBy>Анатолій Васильович Пивовар</cp:lastModifiedBy>
  <cp:revision>3</cp:revision>
  <cp:lastPrinted>2016-11-14T19:46:00Z</cp:lastPrinted>
  <dcterms:created xsi:type="dcterms:W3CDTF">2016-11-14T19:47:00Z</dcterms:created>
  <dcterms:modified xsi:type="dcterms:W3CDTF">2016-11-14T19:47:00Z</dcterms:modified>
</cp:coreProperties>
</file>